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微软雅黑" w:hAnsi="微软雅黑" w:eastAsia="微软雅黑" w:cs="微软雅黑"/>
          <w:b/>
          <w:bCs/>
          <w:i w:val="0"/>
          <w:iCs w:val="0"/>
          <w:caps w:val="0"/>
          <w:color w:val="525353"/>
          <w:spacing w:val="0"/>
          <w:sz w:val="42"/>
          <w:szCs w:val="42"/>
        </w:rPr>
      </w:pPr>
      <w:r>
        <w:rPr>
          <w:rFonts w:hint="eastAsia" w:ascii="微软雅黑" w:hAnsi="微软雅黑" w:eastAsia="微软雅黑" w:cs="微软雅黑"/>
          <w:b/>
          <w:bCs/>
          <w:i w:val="0"/>
          <w:iCs w:val="0"/>
          <w:caps w:val="0"/>
          <w:color w:val="525353"/>
          <w:spacing w:val="0"/>
          <w:sz w:val="42"/>
          <w:szCs w:val="42"/>
          <w:bdr w:val="none" w:color="auto" w:sz="0" w:space="0"/>
          <w:shd w:val="clear" w:fill="FFFFFF"/>
        </w:rPr>
        <w:t>自治区住房城乡建设厅关于开展全区房屋市政工程在建项目施工现场违规搭建、违规采用易燃可燃材料彩钢板房专项检查的通知</w:t>
      </w:r>
    </w:p>
    <w:p>
      <w:pPr>
        <w:jc w:val="center"/>
        <w:rPr>
          <w:rFonts w:hint="default" w:ascii="Times New Roman" w:hAnsi="Times New Roman" w:eastAsia="宋体" w:cs="Times New Roman"/>
          <w:i w:val="0"/>
          <w:iCs w:val="0"/>
          <w:caps w:val="0"/>
          <w:color w:val="525353"/>
          <w:spacing w:val="0"/>
          <w:sz w:val="32"/>
          <w:szCs w:val="32"/>
          <w:shd w:val="clear" w:fill="FFFFFF"/>
        </w:rPr>
      </w:pPr>
      <w:r>
        <w:rPr>
          <w:rFonts w:ascii="cursive" w:hAnsi="cursive" w:eastAsia="cursive" w:cs="cursive"/>
          <w:i w:val="0"/>
          <w:iCs w:val="0"/>
          <w:caps w:val="0"/>
          <w:color w:val="525353"/>
          <w:spacing w:val="0"/>
          <w:sz w:val="32"/>
          <w:szCs w:val="32"/>
          <w:shd w:val="clear" w:fill="FFFFFF"/>
        </w:rPr>
        <w:t>编号</w:t>
      </w:r>
      <w:r>
        <w:rPr>
          <w:rFonts w:hint="default" w:ascii="cursive" w:hAnsi="cursive" w:eastAsia="cursive" w:cs="cursive"/>
          <w:i w:val="0"/>
          <w:iCs w:val="0"/>
          <w:caps w:val="0"/>
          <w:color w:val="525353"/>
          <w:spacing w:val="0"/>
          <w:sz w:val="32"/>
          <w:szCs w:val="32"/>
          <w:shd w:val="clear" w:fill="FFFFFF"/>
        </w:rPr>
        <w:t>：</w:t>
      </w:r>
      <w:r>
        <w:rPr>
          <w:rFonts w:hint="default" w:ascii="Times New Roman" w:hAnsi="Times New Roman" w:eastAsia="宋体" w:cs="Times New Roman"/>
          <w:i w:val="0"/>
          <w:iCs w:val="0"/>
          <w:caps w:val="0"/>
          <w:color w:val="525353"/>
          <w:spacing w:val="0"/>
          <w:sz w:val="32"/>
          <w:szCs w:val="32"/>
          <w:shd w:val="clear" w:fill="FFFFFF"/>
        </w:rPr>
        <w:t>20221255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textAlignment w:val="auto"/>
        <w:rPr>
          <w:sz w:val="19"/>
          <w:szCs w:val="19"/>
        </w:rPr>
      </w:pPr>
      <w:r>
        <w:rPr>
          <w:rFonts w:ascii="cursive" w:hAnsi="cursive" w:eastAsia="cursive" w:cs="cursive"/>
          <w:color w:val="000000"/>
          <w:sz w:val="32"/>
          <w:szCs w:val="32"/>
          <w:bdr w:val="none" w:color="auto" w:sz="0" w:space="0"/>
        </w:rPr>
        <w:t>各设区市住房城乡建设局、城管局（委），北海市综合行政执法局，崇左市城乡综合执法局</w:t>
      </w:r>
      <w:r>
        <w:rPr>
          <w:rFonts w:hint="default" w:ascii="cursive" w:hAnsi="cursive" w:eastAsia="cursive" w:cs="cursive"/>
          <w:color w:val="000000"/>
          <w:sz w:val="32"/>
          <w:szCs w:val="32"/>
          <w:bdr w:val="none" w:color="auto" w:sz="0" w:space="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firstLine="641"/>
        <w:jc w:val="left"/>
        <w:textAlignment w:val="auto"/>
        <w:rPr>
          <w:sz w:val="19"/>
          <w:szCs w:val="19"/>
        </w:rPr>
      </w:pPr>
      <w:r>
        <w:rPr>
          <w:rFonts w:hint="default" w:ascii="cursive" w:hAnsi="cursive" w:eastAsia="cursive" w:cs="cursive"/>
          <w:sz w:val="32"/>
          <w:szCs w:val="32"/>
          <w:bdr w:val="none" w:color="auto" w:sz="0" w:space="0"/>
        </w:rPr>
        <w:t>为深入贯彻落实习近平总书记关于安全生产的重要论述精神，预防建筑工地火灾事故发生，根据《全国安全生产专项整治三年行动计划》工作部署，我厅决定在全区范围内开展房屋市政工程在建项目施工现场（以下简称施工现场）消防安全隐患排查整治工作，重点对施工现场违规搭建、违规采用易燃可燃材料彩钢板房情况开展专项检查。现将有关事项通知如下</w:t>
      </w:r>
      <w:r>
        <w:rPr>
          <w:rFonts w:hint="default" w:ascii="Times New Roman" w:hAnsi="Times New Roman" w:cs="Times New Roman"/>
          <w:sz w:val="32"/>
          <w:szCs w:val="32"/>
          <w:bdr w:val="none" w:color="auto" w:sz="0" w:space="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firstLine="641"/>
        <w:jc w:val="left"/>
        <w:textAlignment w:val="auto"/>
        <w:rPr>
          <w:sz w:val="19"/>
          <w:szCs w:val="19"/>
        </w:rPr>
      </w:pPr>
      <w:r>
        <w:rPr>
          <w:rFonts w:hint="default" w:ascii="cursive" w:hAnsi="cursive" w:eastAsia="cursive" w:cs="cursive"/>
          <w:sz w:val="32"/>
          <w:szCs w:val="32"/>
          <w:bdr w:val="none" w:color="auto" w:sz="0" w:space="0"/>
        </w:rPr>
        <w:t>一、工作目标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firstLine="641"/>
        <w:jc w:val="left"/>
        <w:textAlignment w:val="auto"/>
        <w:rPr>
          <w:sz w:val="19"/>
          <w:szCs w:val="19"/>
        </w:rPr>
      </w:pPr>
      <w:r>
        <w:rPr>
          <w:rFonts w:hint="default" w:ascii="cursive" w:hAnsi="cursive" w:eastAsia="cursive" w:cs="cursive"/>
          <w:sz w:val="32"/>
          <w:szCs w:val="32"/>
          <w:bdr w:val="none" w:color="auto" w:sz="0" w:space="0"/>
        </w:rPr>
        <w:t>结合安全生产专项整治三年行动巩固提升和全区房屋市政工程安全生产治理行动有关工作，重点对施工现场违规搭建、违规采用易燃可燃材料的彩钢板房开展消防安全专项检查，切实消除安全隐患，有效预防建筑工地火灾事故特别是易造成群死群伤的火灾事故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firstLine="641"/>
        <w:jc w:val="left"/>
        <w:textAlignment w:val="auto"/>
        <w:rPr>
          <w:sz w:val="19"/>
          <w:szCs w:val="19"/>
        </w:rPr>
      </w:pPr>
      <w:r>
        <w:rPr>
          <w:rFonts w:hint="default" w:ascii="cursive" w:hAnsi="cursive" w:eastAsia="cursive" w:cs="cursive"/>
          <w:sz w:val="32"/>
          <w:szCs w:val="32"/>
          <w:bdr w:val="none" w:color="auto" w:sz="0" w:space="0"/>
        </w:rPr>
        <w:t>二、检查内容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firstLine="641"/>
        <w:textAlignment w:val="auto"/>
        <w:rPr>
          <w:sz w:val="19"/>
          <w:szCs w:val="19"/>
        </w:rPr>
      </w:pPr>
      <w:r>
        <w:rPr>
          <w:rFonts w:hint="default" w:ascii="cursive" w:hAnsi="cursive" w:eastAsia="cursive" w:cs="cursive"/>
          <w:sz w:val="32"/>
          <w:szCs w:val="32"/>
          <w:bdr w:val="none" w:color="auto" w:sz="0" w:space="0"/>
        </w:rPr>
        <w:t>（一）各地落实我厅《关于深刻吸取火灾事故教训切实加强建筑工地消防安全管理工作的通知》（桂建管〔</w:t>
      </w:r>
      <w:r>
        <w:rPr>
          <w:rFonts w:hint="default" w:ascii="Times New Roman" w:hAnsi="Times New Roman" w:cs="Times New Roman"/>
          <w:sz w:val="32"/>
          <w:szCs w:val="32"/>
          <w:bdr w:val="none" w:color="auto" w:sz="0" w:space="0"/>
        </w:rPr>
        <w:t>2021</w:t>
      </w:r>
      <w:r>
        <w:rPr>
          <w:rFonts w:hint="default" w:ascii="cursive" w:hAnsi="cursive" w:eastAsia="cursive" w:cs="cursive"/>
          <w:sz w:val="32"/>
          <w:szCs w:val="32"/>
          <w:bdr w:val="none" w:color="auto" w:sz="0" w:space="0"/>
        </w:rPr>
        <w:t>〕</w:t>
      </w:r>
      <w:r>
        <w:rPr>
          <w:rFonts w:hint="default" w:ascii="Times New Roman" w:hAnsi="Times New Roman" w:cs="Times New Roman"/>
          <w:sz w:val="32"/>
          <w:szCs w:val="32"/>
          <w:bdr w:val="none" w:color="auto" w:sz="0" w:space="0"/>
        </w:rPr>
        <w:t>31</w:t>
      </w:r>
      <w:r>
        <w:rPr>
          <w:rFonts w:hint="default" w:ascii="cursive" w:hAnsi="cursive" w:eastAsia="cursive" w:cs="cursive"/>
          <w:sz w:val="32"/>
          <w:szCs w:val="32"/>
          <w:bdr w:val="none" w:color="auto" w:sz="0" w:space="0"/>
        </w:rPr>
        <w:t>号）精神，强化施工现场消防安全管理工作情况；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firstLine="641"/>
        <w:textAlignment w:val="auto"/>
        <w:rPr>
          <w:sz w:val="19"/>
          <w:szCs w:val="19"/>
        </w:rPr>
      </w:pPr>
      <w:r>
        <w:rPr>
          <w:rFonts w:hint="default" w:ascii="cursive" w:hAnsi="cursive" w:eastAsia="cursive" w:cs="cursive"/>
          <w:sz w:val="32"/>
          <w:szCs w:val="32"/>
          <w:bdr w:val="none" w:color="auto" w:sz="0" w:space="0"/>
        </w:rPr>
        <w:t>（二）施工现场落实我厅《关于加强建筑工地临时活动板房消防安全管理的通知》（桂建管〔</w:t>
      </w:r>
      <w:r>
        <w:rPr>
          <w:rFonts w:hint="default" w:ascii="Times New Roman" w:hAnsi="Times New Roman" w:cs="Times New Roman"/>
          <w:sz w:val="32"/>
          <w:szCs w:val="32"/>
          <w:bdr w:val="none" w:color="auto" w:sz="0" w:space="0"/>
        </w:rPr>
        <w:t>2013</w:t>
      </w:r>
      <w:r>
        <w:rPr>
          <w:rFonts w:hint="default" w:ascii="cursive" w:hAnsi="cursive" w:eastAsia="cursive" w:cs="cursive"/>
          <w:sz w:val="32"/>
          <w:szCs w:val="32"/>
          <w:bdr w:val="none" w:color="auto" w:sz="0" w:space="0"/>
        </w:rPr>
        <w:t>〕</w:t>
      </w:r>
      <w:r>
        <w:rPr>
          <w:rFonts w:hint="default" w:ascii="Times New Roman" w:hAnsi="Times New Roman" w:cs="Times New Roman"/>
          <w:sz w:val="32"/>
          <w:szCs w:val="32"/>
          <w:bdr w:val="none" w:color="auto" w:sz="0" w:space="0"/>
        </w:rPr>
        <w:t>94</w:t>
      </w:r>
      <w:r>
        <w:rPr>
          <w:rFonts w:hint="default" w:ascii="cursive" w:hAnsi="cursive" w:eastAsia="cursive" w:cs="cursive"/>
          <w:sz w:val="32"/>
          <w:szCs w:val="32"/>
          <w:bdr w:val="none" w:color="auto" w:sz="0" w:space="0"/>
        </w:rPr>
        <w:t>号）情况；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firstLine="641"/>
        <w:textAlignment w:val="auto"/>
        <w:rPr>
          <w:sz w:val="19"/>
          <w:szCs w:val="19"/>
        </w:rPr>
      </w:pPr>
      <w:r>
        <w:rPr>
          <w:rFonts w:hint="default" w:ascii="cursive" w:hAnsi="cursive" w:eastAsia="cursive" w:cs="cursive"/>
          <w:sz w:val="32"/>
          <w:szCs w:val="32"/>
          <w:bdr w:val="none" w:color="auto" w:sz="0" w:space="0"/>
        </w:rPr>
        <w:t>（三）检查施工现场临时活动板房，特别是彩钢板房建筑材料和彩钢板芯材是否达到《建设工程施工现场消防安全技术规范》规定的燃烧性能等级</w:t>
      </w:r>
      <w:r>
        <w:rPr>
          <w:rFonts w:hint="default" w:ascii="Times New Roman" w:hAnsi="Times New Roman" w:cs="Times New Roman"/>
          <w:sz w:val="32"/>
          <w:szCs w:val="32"/>
          <w:bdr w:val="none" w:color="auto" w:sz="0" w:space="0"/>
        </w:rPr>
        <w:t>A</w:t>
      </w:r>
      <w:r>
        <w:rPr>
          <w:rFonts w:hint="default" w:ascii="cursive" w:hAnsi="cursive" w:eastAsia="cursive" w:cs="cursive"/>
          <w:sz w:val="32"/>
          <w:szCs w:val="32"/>
          <w:bdr w:val="none" w:color="auto" w:sz="0" w:space="0"/>
        </w:rPr>
        <w:t>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firstLine="641"/>
        <w:textAlignment w:val="auto"/>
        <w:rPr>
          <w:sz w:val="19"/>
          <w:szCs w:val="19"/>
        </w:rPr>
      </w:pPr>
      <w:r>
        <w:rPr>
          <w:rFonts w:hint="default" w:ascii="cursive" w:hAnsi="cursive" w:eastAsia="cursive" w:cs="cursive"/>
          <w:sz w:val="32"/>
          <w:szCs w:val="32"/>
          <w:bdr w:val="none" w:color="auto" w:sz="0" w:space="0"/>
        </w:rPr>
        <w:t>（四）检查施工现场临时活动板房搭建施工方案编制，审批、验收及日常检查情况。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firstLine="641"/>
        <w:jc w:val="left"/>
        <w:textAlignment w:val="auto"/>
        <w:rPr>
          <w:sz w:val="19"/>
          <w:szCs w:val="19"/>
        </w:rPr>
      </w:pPr>
      <w:r>
        <w:rPr>
          <w:rFonts w:hint="default" w:ascii="cursive" w:hAnsi="cursive" w:eastAsia="cursive" w:cs="cursive"/>
          <w:sz w:val="32"/>
          <w:szCs w:val="32"/>
          <w:bdr w:val="none" w:color="auto" w:sz="0" w:space="0"/>
        </w:rPr>
        <w:t>三、检查时间及方式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firstLine="641"/>
        <w:textAlignment w:val="auto"/>
        <w:rPr>
          <w:sz w:val="19"/>
          <w:szCs w:val="19"/>
        </w:rPr>
      </w:pPr>
      <w:r>
        <w:rPr>
          <w:rFonts w:hint="default" w:ascii="cursive" w:hAnsi="cursive" w:eastAsia="cursive" w:cs="cursive"/>
          <w:sz w:val="32"/>
          <w:szCs w:val="32"/>
          <w:bdr w:val="none" w:color="auto" w:sz="0" w:space="0"/>
        </w:rPr>
        <w:t>施工现场违规搭建、违规采用易燃可燃材料彩钢板房专项检查分为自治区级检查和属地自查两个层级。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firstLine="641"/>
        <w:jc w:val="left"/>
        <w:textAlignment w:val="auto"/>
        <w:rPr>
          <w:sz w:val="19"/>
          <w:szCs w:val="19"/>
        </w:rPr>
      </w:pPr>
      <w:r>
        <w:rPr>
          <w:rFonts w:hint="default" w:ascii="cursive" w:hAnsi="cursive" w:eastAsia="cursive" w:cs="cursive"/>
          <w:sz w:val="32"/>
          <w:szCs w:val="32"/>
          <w:bdr w:val="none" w:color="auto" w:sz="0" w:space="0"/>
        </w:rPr>
        <w:t>（一）自治区级检查。检查时间：与</w:t>
      </w:r>
      <w:r>
        <w:rPr>
          <w:rFonts w:hint="default" w:ascii="Times New Roman" w:hAnsi="Times New Roman" w:cs="Times New Roman"/>
          <w:sz w:val="32"/>
          <w:szCs w:val="32"/>
          <w:bdr w:val="none" w:color="auto" w:sz="0" w:space="0"/>
        </w:rPr>
        <w:t>2022</w:t>
      </w:r>
      <w:r>
        <w:rPr>
          <w:rFonts w:hint="default" w:ascii="cursive" w:hAnsi="cursive" w:eastAsia="cursive" w:cs="cursive"/>
          <w:sz w:val="32"/>
          <w:szCs w:val="32"/>
          <w:bdr w:val="none" w:color="auto" w:sz="0" w:space="0"/>
        </w:rPr>
        <w:t>年上半年全区建筑市场暨建筑工程质量安全层级监督检查工作同步开展，由自治区层级监督检查各小组安全专家现场开展专项检查。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firstLine="641"/>
        <w:jc w:val="left"/>
        <w:textAlignment w:val="auto"/>
        <w:rPr>
          <w:sz w:val="19"/>
          <w:szCs w:val="19"/>
        </w:rPr>
      </w:pPr>
      <w:r>
        <w:rPr>
          <w:rFonts w:hint="default" w:ascii="cursive" w:hAnsi="cursive" w:eastAsia="cursive" w:cs="cursive"/>
          <w:sz w:val="32"/>
          <w:szCs w:val="32"/>
          <w:bdr w:val="none" w:color="auto" w:sz="0" w:space="0"/>
        </w:rPr>
        <w:t>（二）属地自查。属地自查分为两个阶段开展：第一阶段检查应在自治区级检查完成后</w:t>
      </w:r>
      <w:r>
        <w:rPr>
          <w:rFonts w:hint="default" w:ascii="Times New Roman" w:hAnsi="Times New Roman" w:cs="Times New Roman"/>
          <w:sz w:val="32"/>
          <w:szCs w:val="32"/>
          <w:bdr w:val="none" w:color="auto" w:sz="0" w:space="0"/>
        </w:rPr>
        <w:t>15</w:t>
      </w:r>
      <w:r>
        <w:rPr>
          <w:rFonts w:hint="default" w:ascii="cursive" w:hAnsi="cursive" w:eastAsia="cursive" w:cs="cursive"/>
          <w:sz w:val="32"/>
          <w:szCs w:val="32"/>
          <w:bdr w:val="none" w:color="auto" w:sz="0" w:space="0"/>
        </w:rPr>
        <w:t>天内完成；第二阶段检查结合房屋市政工程安全生产治理行动，在</w:t>
      </w:r>
      <w:r>
        <w:rPr>
          <w:rFonts w:hint="default" w:ascii="Times New Roman" w:hAnsi="Times New Roman" w:cs="Times New Roman"/>
          <w:sz w:val="32"/>
          <w:szCs w:val="32"/>
          <w:bdr w:val="none" w:color="auto" w:sz="0" w:space="0"/>
        </w:rPr>
        <w:t>2022</w:t>
      </w:r>
      <w:r>
        <w:rPr>
          <w:rFonts w:hint="default" w:ascii="cursive" w:hAnsi="cursive" w:eastAsia="cursive" w:cs="cursive"/>
          <w:sz w:val="32"/>
          <w:szCs w:val="32"/>
          <w:bdr w:val="none" w:color="auto" w:sz="0" w:space="0"/>
        </w:rPr>
        <w:t>年</w:t>
      </w:r>
      <w:r>
        <w:rPr>
          <w:rFonts w:hint="default" w:ascii="Times New Roman" w:hAnsi="Times New Roman" w:cs="Times New Roman"/>
          <w:sz w:val="32"/>
          <w:szCs w:val="32"/>
          <w:bdr w:val="none" w:color="auto" w:sz="0" w:space="0"/>
        </w:rPr>
        <w:t>7</w:t>
      </w:r>
      <w:r>
        <w:rPr>
          <w:rFonts w:hint="default" w:ascii="cursive" w:hAnsi="cursive" w:eastAsia="cursive" w:cs="cursive"/>
          <w:sz w:val="32"/>
          <w:szCs w:val="32"/>
          <w:bdr w:val="none" w:color="auto" w:sz="0" w:space="0"/>
        </w:rPr>
        <w:t>月底前实现对全区所有房屋市政工程在建项目全覆盖检查。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firstLine="641"/>
        <w:jc w:val="left"/>
        <w:textAlignment w:val="auto"/>
        <w:rPr>
          <w:sz w:val="19"/>
          <w:szCs w:val="19"/>
        </w:rPr>
      </w:pPr>
      <w:r>
        <w:rPr>
          <w:rFonts w:hint="default" w:ascii="cursive" w:hAnsi="cursive" w:eastAsia="cursive" w:cs="cursive"/>
          <w:sz w:val="32"/>
          <w:szCs w:val="32"/>
          <w:bdr w:val="none" w:color="auto" w:sz="0" w:space="0"/>
        </w:rPr>
        <w:t>四、处置措施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firstLine="641"/>
        <w:jc w:val="left"/>
        <w:textAlignment w:val="auto"/>
        <w:rPr>
          <w:sz w:val="19"/>
          <w:szCs w:val="19"/>
        </w:rPr>
      </w:pPr>
      <w:r>
        <w:rPr>
          <w:rFonts w:hint="default" w:ascii="cursive" w:hAnsi="cursive" w:eastAsia="cursive" w:cs="cursive"/>
          <w:sz w:val="32"/>
          <w:szCs w:val="32"/>
          <w:bdr w:val="none" w:color="auto" w:sz="0" w:space="0"/>
        </w:rPr>
        <w:t>（一）对施工现场搭建的现场人员办公、住宿等彩钢板临时用房，建筑材料和彩钢板芯材达不到《建设工程施工现场消防安全技术规范》规定的燃烧性能等级</w:t>
      </w:r>
      <w:r>
        <w:rPr>
          <w:rFonts w:hint="default" w:ascii="Times New Roman" w:hAnsi="Times New Roman" w:cs="Times New Roman"/>
          <w:sz w:val="32"/>
          <w:szCs w:val="32"/>
          <w:bdr w:val="none" w:color="auto" w:sz="0" w:space="0"/>
        </w:rPr>
        <w:t>A</w:t>
      </w:r>
      <w:r>
        <w:rPr>
          <w:rFonts w:hint="default" w:ascii="cursive" w:hAnsi="cursive" w:eastAsia="cursive" w:cs="cursive"/>
          <w:sz w:val="32"/>
          <w:szCs w:val="32"/>
          <w:bdr w:val="none" w:color="auto" w:sz="0" w:space="0"/>
        </w:rPr>
        <w:t>级要求或存在其它重大安全隐患的，要予以查封并结合层级监督检查一并下发质量安全隐患停工整改建议书，责令该项目停止施工；并由项目所在地</w:t>
      </w:r>
      <w:r>
        <w:rPr>
          <w:rFonts w:hint="default" w:ascii="cursive" w:hAnsi="cursive" w:eastAsia="cursive" w:cs="cursive"/>
          <w:b w:val="0"/>
          <w:bCs w:val="0"/>
          <w:color w:val="000000"/>
          <w:sz w:val="32"/>
          <w:szCs w:val="32"/>
          <w:bdr w:val="none" w:color="auto" w:sz="0" w:space="0"/>
        </w:rPr>
        <w:t>住房城乡建设主管部门和城市管理执法部门密切配合</w:t>
      </w:r>
      <w:r>
        <w:rPr>
          <w:rFonts w:hint="default" w:ascii="cursive" w:hAnsi="cursive" w:eastAsia="cursive" w:cs="cursive"/>
          <w:sz w:val="32"/>
          <w:szCs w:val="32"/>
          <w:bdr w:val="none" w:color="auto" w:sz="0" w:space="0"/>
        </w:rPr>
        <w:t>，对该违法违规行为实施进一步处罚。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firstLine="641"/>
        <w:jc w:val="left"/>
        <w:textAlignment w:val="auto"/>
        <w:rPr>
          <w:sz w:val="19"/>
          <w:szCs w:val="19"/>
        </w:rPr>
      </w:pPr>
      <w:r>
        <w:rPr>
          <w:rFonts w:hint="default" w:ascii="cursive" w:hAnsi="cursive" w:eastAsia="cursive" w:cs="cursive"/>
          <w:sz w:val="32"/>
          <w:szCs w:val="32"/>
          <w:bdr w:val="none" w:color="auto" w:sz="0" w:space="0"/>
        </w:rPr>
        <w:t>（二）对检查中发现的一般安全隐患和问题，结合层级监督检查一并下发质量安全隐患整改建议书，由当地住房城乡建设主管部门督促整改落实到位。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firstLine="641"/>
        <w:jc w:val="left"/>
        <w:textAlignment w:val="auto"/>
        <w:rPr>
          <w:sz w:val="19"/>
          <w:szCs w:val="19"/>
        </w:rPr>
      </w:pPr>
      <w:r>
        <w:rPr>
          <w:rFonts w:hint="default" w:ascii="cursive" w:hAnsi="cursive" w:eastAsia="cursive" w:cs="cursive"/>
          <w:sz w:val="32"/>
          <w:szCs w:val="32"/>
          <w:bdr w:val="none" w:color="auto" w:sz="0" w:space="0"/>
        </w:rPr>
        <w:t>五、相关工作要求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firstLine="641"/>
        <w:jc w:val="left"/>
        <w:textAlignment w:val="auto"/>
        <w:rPr>
          <w:sz w:val="19"/>
          <w:szCs w:val="19"/>
        </w:rPr>
      </w:pPr>
      <w:r>
        <w:rPr>
          <w:rFonts w:hint="default" w:ascii="cursive" w:hAnsi="cursive" w:eastAsia="cursive" w:cs="cursive"/>
          <w:sz w:val="32"/>
          <w:szCs w:val="32"/>
          <w:bdr w:val="none" w:color="auto" w:sz="0" w:space="0"/>
        </w:rPr>
        <w:t>（一）各小组安全专家负责现场具体检查工作，填写检查表格，并拍照取证，检查结束后填写检查情况汇总表并撰写专项小结，将原始资料（包括检查表格、现场照片等）及专项检查小结交送至本组联络员。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firstLine="641"/>
        <w:jc w:val="left"/>
        <w:textAlignment w:val="auto"/>
        <w:rPr>
          <w:sz w:val="19"/>
          <w:szCs w:val="19"/>
        </w:rPr>
      </w:pPr>
      <w:r>
        <w:rPr>
          <w:rFonts w:hint="default" w:ascii="cursive" w:hAnsi="cursive" w:eastAsia="cursive" w:cs="cursive"/>
          <w:sz w:val="32"/>
          <w:szCs w:val="32"/>
          <w:bdr w:val="none" w:color="auto" w:sz="0" w:space="0"/>
        </w:rPr>
        <w:t>（二）各地要参照自治区级检查方式，制定本地区房屋市政工程在建项目施工现场违规搭建、违规采用易燃可燃材料彩钢板房专项检查工作方案，对本地区的施工现场彩钢板房开展专项检查，并在自治区级检查完成后</w:t>
      </w:r>
      <w:r>
        <w:rPr>
          <w:rFonts w:hint="default" w:ascii="Times New Roman" w:hAnsi="Times New Roman" w:cs="Times New Roman"/>
          <w:sz w:val="32"/>
          <w:szCs w:val="32"/>
          <w:bdr w:val="none" w:color="auto" w:sz="0" w:space="0"/>
        </w:rPr>
        <w:t>15</w:t>
      </w:r>
      <w:r>
        <w:rPr>
          <w:rFonts w:hint="default" w:ascii="cursive" w:hAnsi="cursive" w:eastAsia="cursive" w:cs="cursive"/>
          <w:sz w:val="32"/>
          <w:szCs w:val="32"/>
          <w:bdr w:val="none" w:color="auto" w:sz="0" w:space="0"/>
        </w:rPr>
        <w:t>天内将检查情况报送至我厅。同时，各地要结合房屋市政工程安全生产治理行动工作，在</w:t>
      </w:r>
      <w:r>
        <w:rPr>
          <w:rFonts w:hint="default" w:ascii="Times New Roman" w:hAnsi="Times New Roman" w:cs="Times New Roman"/>
          <w:sz w:val="32"/>
          <w:szCs w:val="32"/>
          <w:bdr w:val="none" w:color="auto" w:sz="0" w:space="0"/>
        </w:rPr>
        <w:t>2022</w:t>
      </w:r>
      <w:r>
        <w:rPr>
          <w:rFonts w:hint="default" w:ascii="cursive" w:hAnsi="cursive" w:eastAsia="cursive" w:cs="cursive"/>
          <w:sz w:val="32"/>
          <w:szCs w:val="32"/>
          <w:bdr w:val="none" w:color="auto" w:sz="0" w:space="0"/>
        </w:rPr>
        <w:t>年</w:t>
      </w:r>
      <w:r>
        <w:rPr>
          <w:rFonts w:hint="default" w:ascii="Times New Roman" w:hAnsi="Times New Roman" w:cs="Times New Roman"/>
          <w:sz w:val="32"/>
          <w:szCs w:val="32"/>
          <w:bdr w:val="none" w:color="auto" w:sz="0" w:space="0"/>
        </w:rPr>
        <w:t>7</w:t>
      </w:r>
      <w:r>
        <w:rPr>
          <w:rFonts w:hint="default" w:ascii="cursive" w:hAnsi="cursive" w:eastAsia="cursive" w:cs="cursive"/>
          <w:sz w:val="32"/>
          <w:szCs w:val="32"/>
          <w:bdr w:val="none" w:color="auto" w:sz="0" w:space="0"/>
        </w:rPr>
        <w:t>月底前对辖区内所有在建项目施工现场临时活动板房（彩钢板房）违规搭建、违规采用易燃可燃材料情况实行全覆盖检查，检查情况随房屋市政工程安全生产治理行动月报一并报送我厅。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firstLine="641"/>
        <w:textAlignment w:val="auto"/>
        <w:rPr>
          <w:sz w:val="19"/>
          <w:szCs w:val="19"/>
        </w:rPr>
      </w:pPr>
      <w:r>
        <w:rPr>
          <w:rFonts w:hint="default" w:ascii="cursive" w:hAnsi="cursive" w:eastAsia="cursive" w:cs="cursive"/>
          <w:sz w:val="32"/>
          <w:szCs w:val="32"/>
          <w:bdr w:val="none" w:color="auto" w:sz="0" w:space="0"/>
        </w:rPr>
        <w:t>联系人：建筑市场监管处黎浩；联系电话：</w:t>
      </w:r>
      <w:r>
        <w:rPr>
          <w:rFonts w:hint="default" w:ascii="Times New Roman" w:hAnsi="Times New Roman" w:cs="Times New Roman"/>
          <w:sz w:val="32"/>
          <w:szCs w:val="32"/>
          <w:bdr w:val="none" w:color="auto" w:sz="0" w:space="0"/>
        </w:rPr>
        <w:t>0771-2260119</w:t>
      </w:r>
      <w:r>
        <w:rPr>
          <w:rFonts w:hint="default" w:ascii="cursive" w:hAnsi="cursive" w:eastAsia="cursive" w:cs="cursive"/>
          <w:sz w:val="32"/>
          <w:szCs w:val="32"/>
          <w:bdr w:val="none" w:color="auto" w:sz="0" w:space="0"/>
        </w:rPr>
        <w:t>；</w:t>
      </w:r>
      <w:r>
        <w:rPr>
          <w:rFonts w:hint="default" w:ascii="cursive" w:hAnsi="cursive" w:eastAsia="cursive" w:cs="cursive"/>
          <w:b w:val="0"/>
          <w:bCs w:val="0"/>
          <w:color w:val="000000"/>
          <w:sz w:val="32"/>
          <w:szCs w:val="32"/>
          <w:bdr w:val="none" w:color="auto" w:sz="0" w:space="0"/>
        </w:rPr>
        <w:t>电子邮箱：</w:t>
      </w:r>
      <w:r>
        <w:rPr>
          <w:rFonts w:hint="default" w:ascii="Times New Roman" w:hAnsi="Times New Roman" w:cs="Times New Roman"/>
          <w:b w:val="0"/>
          <w:bCs w:val="0"/>
          <w:color w:val="434242"/>
          <w:sz w:val="32"/>
          <w:szCs w:val="32"/>
          <w:u w:val="none"/>
          <w:bdr w:val="none" w:color="auto" w:sz="0" w:space="0"/>
        </w:rPr>
        <w:fldChar w:fldCharType="begin"/>
      </w:r>
      <w:r>
        <w:rPr>
          <w:rFonts w:hint="default" w:ascii="Times New Roman" w:hAnsi="Times New Roman" w:cs="Times New Roman"/>
          <w:b w:val="0"/>
          <w:bCs w:val="0"/>
          <w:color w:val="434242"/>
          <w:sz w:val="32"/>
          <w:szCs w:val="32"/>
          <w:u w:val="none"/>
          <w:bdr w:val="none" w:color="auto" w:sz="0" w:space="0"/>
        </w:rPr>
        <w:instrText xml:space="preserve"> HYPERLINK "mailto:gxjstjgc@126.com%E3%80%82" </w:instrText>
      </w:r>
      <w:r>
        <w:rPr>
          <w:rFonts w:hint="default" w:ascii="Times New Roman" w:hAnsi="Times New Roman" w:cs="Times New Roman"/>
          <w:b w:val="0"/>
          <w:bCs w:val="0"/>
          <w:color w:val="434242"/>
          <w:sz w:val="32"/>
          <w:szCs w:val="32"/>
          <w:u w:val="none"/>
          <w:bdr w:val="none" w:color="auto" w:sz="0" w:space="0"/>
        </w:rPr>
        <w:fldChar w:fldCharType="separate"/>
      </w:r>
      <w:r>
        <w:rPr>
          <w:rStyle w:val="7"/>
          <w:rFonts w:hint="default" w:ascii="Times New Roman" w:hAnsi="Times New Roman" w:cs="Times New Roman"/>
          <w:b w:val="0"/>
          <w:bCs w:val="0"/>
          <w:color w:val="434242"/>
          <w:sz w:val="32"/>
          <w:szCs w:val="32"/>
          <w:u w:val="none"/>
          <w:bdr w:val="none" w:color="auto" w:sz="0" w:space="0"/>
        </w:rPr>
        <w:t>gxjstjgc@126.com</w:t>
      </w:r>
      <w:r>
        <w:rPr>
          <w:rFonts w:hint="default" w:ascii="Times New Roman" w:hAnsi="Times New Roman" w:cs="Times New Roman"/>
          <w:b w:val="0"/>
          <w:bCs w:val="0"/>
          <w:color w:val="434242"/>
          <w:sz w:val="32"/>
          <w:szCs w:val="32"/>
          <w:u w:val="none"/>
          <w:bdr w:val="none" w:color="auto" w:sz="0" w:space="0"/>
        </w:rPr>
        <w:fldChar w:fldCharType="end"/>
      </w:r>
      <w:r>
        <w:rPr>
          <w:rFonts w:hint="default" w:ascii="Times New Roman" w:hAnsi="Times New Roman" w:cs="Times New Roman"/>
          <w:color w:val="434242"/>
          <w:sz w:val="19"/>
          <w:szCs w:val="19"/>
          <w:u w:val="none"/>
          <w:bdr w:val="none" w:color="auto" w:sz="0" w:space="0"/>
        </w:rPr>
        <w:fldChar w:fldCharType="begin"/>
      </w:r>
      <w:r>
        <w:rPr>
          <w:rFonts w:hint="default" w:ascii="Times New Roman" w:hAnsi="Times New Roman" w:cs="Times New Roman"/>
          <w:color w:val="434242"/>
          <w:sz w:val="19"/>
          <w:szCs w:val="19"/>
          <w:u w:val="none"/>
          <w:bdr w:val="none" w:color="auto" w:sz="0" w:space="0"/>
        </w:rPr>
        <w:instrText xml:space="preserve"> HYPERLINK "mailto:gxjstjgc@126.com%E3%80%82" </w:instrText>
      </w:r>
      <w:r>
        <w:rPr>
          <w:rFonts w:hint="default" w:ascii="Times New Roman" w:hAnsi="Times New Roman" w:cs="Times New Roman"/>
          <w:color w:val="434242"/>
          <w:sz w:val="19"/>
          <w:szCs w:val="19"/>
          <w:u w:val="none"/>
          <w:bdr w:val="none" w:color="auto" w:sz="0" w:space="0"/>
        </w:rPr>
        <w:fldChar w:fldCharType="separate"/>
      </w:r>
      <w:r>
        <w:rPr>
          <w:rStyle w:val="7"/>
          <w:rFonts w:hint="default" w:ascii="cursive" w:hAnsi="cursive" w:eastAsia="cursive" w:cs="cursive"/>
          <w:b w:val="0"/>
          <w:bCs w:val="0"/>
          <w:color w:val="434242"/>
          <w:sz w:val="32"/>
          <w:szCs w:val="32"/>
          <w:u w:val="none"/>
          <w:bdr w:val="none" w:color="auto" w:sz="0" w:space="0"/>
        </w:rPr>
        <w:t>。</w:t>
      </w:r>
      <w:r>
        <w:rPr>
          <w:rFonts w:hint="default" w:ascii="Times New Roman" w:hAnsi="Times New Roman" w:cs="Times New Roman"/>
          <w:color w:val="434242"/>
          <w:sz w:val="19"/>
          <w:szCs w:val="19"/>
          <w:u w:val="none"/>
          <w:bdr w:val="none" w:color="auto" w:sz="0" w:space="0"/>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firstLine="641"/>
        <w:jc w:val="left"/>
        <w:textAlignment w:val="auto"/>
        <w:rPr>
          <w:sz w:val="19"/>
          <w:szCs w:val="19"/>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firstLine="641"/>
        <w:jc w:val="left"/>
        <w:textAlignment w:val="auto"/>
        <w:rPr>
          <w:sz w:val="19"/>
          <w:szCs w:val="19"/>
        </w:rPr>
      </w:pPr>
      <w:r>
        <w:rPr>
          <w:rFonts w:hint="default" w:ascii="cursive" w:hAnsi="cursive" w:eastAsia="cursive" w:cs="cursive"/>
          <w:sz w:val="32"/>
          <w:szCs w:val="32"/>
          <w:bdr w:val="none" w:color="auto" w:sz="0" w:space="0"/>
        </w:rPr>
        <w:t>附件：⒈施工现场彩钢板房及消防安全专项检查用表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firstLine="1600"/>
        <w:jc w:val="left"/>
        <w:textAlignment w:val="auto"/>
        <w:rPr>
          <w:sz w:val="19"/>
          <w:szCs w:val="19"/>
        </w:rPr>
      </w:pPr>
      <w:r>
        <w:rPr>
          <w:sz w:val="19"/>
          <w:szCs w:val="19"/>
          <w:bdr w:val="none" w:color="auto" w:sz="0" w:space="0"/>
        </w:rPr>
        <w:t>⒉ </w:t>
      </w:r>
      <w:r>
        <w:rPr>
          <w:rFonts w:hint="default" w:ascii="cursive" w:hAnsi="cursive" w:eastAsia="cursive" w:cs="cursive"/>
          <w:sz w:val="32"/>
          <w:szCs w:val="32"/>
          <w:bdr w:val="none" w:color="auto" w:sz="0" w:space="0"/>
        </w:rPr>
        <w:t>各市施工现场彩钢板房专项检查情况统计表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firstLine="1600"/>
        <w:jc w:val="left"/>
        <w:textAlignment w:val="auto"/>
        <w:rPr>
          <w:sz w:val="19"/>
          <w:szCs w:val="19"/>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0" w:right="0"/>
        <w:jc w:val="right"/>
        <w:textAlignment w:val="auto"/>
        <w:rPr>
          <w:sz w:val="19"/>
          <w:szCs w:val="19"/>
        </w:rPr>
      </w:pPr>
      <w:r>
        <w:rPr>
          <w:rFonts w:hint="default" w:ascii="cursive" w:hAnsi="cursive" w:eastAsia="cursive" w:cs="cursive"/>
          <w:sz w:val="32"/>
          <w:szCs w:val="32"/>
          <w:bdr w:val="none" w:color="auto" w:sz="0" w:space="0"/>
        </w:rPr>
        <w:t>广西壮族自治区住房和城乡建设厅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0" w:beforeAutospacing="0" w:after="250" w:afterAutospacing="0" w:line="240" w:lineRule="auto"/>
        <w:ind w:left="1594" w:right="1203" w:hanging="993"/>
        <w:jc w:val="right"/>
        <w:textAlignment w:val="auto"/>
      </w:pPr>
      <w:r>
        <w:rPr>
          <w:rFonts w:hint="default" w:ascii="Times New Roman" w:hAnsi="Times New Roman" w:eastAsia="宋体" w:cs="Times New Roman"/>
          <w:sz w:val="32"/>
          <w:szCs w:val="32"/>
          <w:bdr w:val="none" w:color="auto" w:sz="0" w:space="0"/>
        </w:rPr>
        <w:t>2022</w:t>
      </w:r>
      <w:r>
        <w:rPr>
          <w:rFonts w:hint="default" w:ascii="cursive" w:hAnsi="cursive" w:eastAsia="cursive" w:cs="cursive"/>
          <w:sz w:val="32"/>
          <w:szCs w:val="32"/>
          <w:bdr w:val="none" w:color="auto" w:sz="0" w:space="0"/>
        </w:rPr>
        <w:t>年</w:t>
      </w:r>
      <w:r>
        <w:rPr>
          <w:rFonts w:hint="default" w:ascii="Times New Roman" w:hAnsi="Times New Roman" w:eastAsia="宋体" w:cs="Times New Roman"/>
          <w:sz w:val="32"/>
          <w:szCs w:val="32"/>
          <w:bdr w:val="none" w:color="auto" w:sz="0" w:space="0"/>
        </w:rPr>
        <w:t>6</w:t>
      </w:r>
      <w:r>
        <w:rPr>
          <w:rFonts w:hint="default" w:ascii="cursive" w:hAnsi="cursive" w:eastAsia="cursive" w:cs="cursive"/>
          <w:sz w:val="32"/>
          <w:szCs w:val="32"/>
          <w:bdr w:val="none" w:color="auto" w:sz="0" w:space="0"/>
        </w:rPr>
        <w:t>月</w:t>
      </w:r>
      <w:r>
        <w:rPr>
          <w:rFonts w:hint="default" w:ascii="Times New Roman" w:hAnsi="Times New Roman" w:eastAsia="宋体" w:cs="Times New Roman"/>
          <w:sz w:val="32"/>
          <w:szCs w:val="32"/>
          <w:bdr w:val="none" w:color="auto" w:sz="0" w:space="0"/>
        </w:rPr>
        <w:t>27</w:t>
      </w:r>
      <w:r>
        <w:rPr>
          <w:rFonts w:hint="default" w:ascii="cursive" w:hAnsi="cursive" w:eastAsia="cursive" w:cs="cursive"/>
          <w:sz w:val="32"/>
          <w:szCs w:val="32"/>
          <w:bdr w:val="none" w:color="auto" w:sz="0" w:space="0"/>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450" w:afterAutospacing="0" w:line="590" w:lineRule="atLeast"/>
        <w:ind w:left="0" w:right="0" w:firstLine="0"/>
        <w:rPr>
          <w:rFonts w:hint="default" w:ascii="cursive" w:hAnsi="cursive" w:eastAsia="cursive" w:cs="cursive"/>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450" w:afterAutospacing="0" w:line="590" w:lineRule="atLeast"/>
        <w:ind w:left="0" w:right="0" w:firstLine="0"/>
        <w:rPr>
          <w:rFonts w:hint="default" w:ascii="cursive" w:hAnsi="cursive" w:eastAsia="cursive" w:cs="cursive"/>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450" w:afterAutospacing="0" w:line="590" w:lineRule="atLeast"/>
        <w:ind w:left="0" w:right="0" w:firstLine="0"/>
      </w:pPr>
      <w:r>
        <w:rPr>
          <w:rFonts w:hint="default" w:ascii="cursive" w:hAnsi="cursive" w:eastAsia="cursive" w:cs="cursive"/>
          <w:sz w:val="32"/>
          <w:szCs w:val="32"/>
          <w:bdr w:val="none" w:color="auto" w:sz="0" w:space="0"/>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590" w:lineRule="atLeast"/>
        <w:ind w:left="0" w:right="0"/>
        <w:jc w:val="center"/>
        <w:rPr>
          <w:sz w:val="19"/>
          <w:szCs w:val="19"/>
        </w:rPr>
      </w:pPr>
      <w:r>
        <w:rPr>
          <w:rFonts w:hint="default" w:ascii="方正小标宋简体" w:hAnsi="方正小标宋简体" w:eastAsia="方正小标宋简体" w:cs="方正小标宋简体"/>
          <w:sz w:val="36"/>
          <w:szCs w:val="36"/>
          <w:bdr w:val="none" w:color="auto" w:sz="0" w:space="0"/>
        </w:rPr>
        <w:t>施工现场</w:t>
      </w:r>
      <w:r>
        <w:rPr>
          <w:rFonts w:hint="eastAsia" w:ascii="方正小标宋简体" w:hAnsi="方正小标宋简体" w:eastAsia="方正小标宋简体" w:cs="方正小标宋简体"/>
          <w:sz w:val="36"/>
          <w:szCs w:val="36"/>
          <w:bdr w:val="none" w:color="auto" w:sz="0" w:space="0"/>
        </w:rPr>
        <w:t>彩钢板房及消防安全专项检查用表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rPr>
          <w:sz w:val="19"/>
          <w:szCs w:val="19"/>
        </w:rPr>
      </w:pPr>
      <w:r>
        <w:rPr>
          <w:rFonts w:ascii="仿宋_GB2312" w:eastAsia="仿宋_GB2312" w:cs="仿宋_GB2312"/>
          <w:sz w:val="24"/>
          <w:szCs w:val="24"/>
          <w:bdr w:val="none" w:color="auto" w:sz="0" w:space="0"/>
        </w:rPr>
        <w:t>市县（区）（工程名称）</w:t>
      </w:r>
    </w:p>
    <w:tbl>
      <w:tblPr>
        <w:tblW w:w="9375" w:type="dxa"/>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81"/>
        <w:gridCol w:w="909"/>
        <w:gridCol w:w="5922"/>
        <w:gridCol w:w="1863"/>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Style w:val="6"/>
                <w:rFonts w:hint="default" w:ascii="cursive" w:hAnsi="cursive" w:eastAsia="cursive" w:cs="cursive"/>
                <w:sz w:val="28"/>
                <w:szCs w:val="28"/>
                <w:bdr w:val="none" w:color="auto" w:sz="0" w:space="0"/>
              </w:rPr>
              <w:t>序号</w:t>
            </w:r>
          </w:p>
        </w:tc>
        <w:tc>
          <w:tcPr>
            <w:tcW w:w="6765" w:type="dxa"/>
            <w:gridSpan w:val="2"/>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Style w:val="6"/>
                <w:rFonts w:hint="default" w:ascii="cursive" w:hAnsi="cursive" w:eastAsia="cursive" w:cs="cursive"/>
                <w:sz w:val="28"/>
                <w:szCs w:val="28"/>
                <w:bdr w:val="none" w:color="auto" w:sz="0" w:space="0"/>
              </w:rPr>
              <w:t>检查内容</w:t>
            </w:r>
          </w:p>
        </w:tc>
        <w:tc>
          <w:tcPr>
            <w:tcW w:w="123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Style w:val="6"/>
                <w:rFonts w:hint="default" w:ascii="cursive" w:hAnsi="cursive" w:eastAsia="cursive" w:cs="cursive"/>
                <w:sz w:val="28"/>
                <w:szCs w:val="28"/>
                <w:bdr w:val="none" w:color="auto" w:sz="0" w:space="0"/>
              </w:rPr>
              <w:t>检查情况</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465" w:hRule="atLeast"/>
        </w:trPr>
        <w:tc>
          <w:tcPr>
            <w:tcW w:w="6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1</w:t>
            </w:r>
          </w:p>
        </w:tc>
        <w:tc>
          <w:tcPr>
            <w:tcW w:w="900" w:type="dxa"/>
            <w:vMerge w:val="restart"/>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eastAsia" w:ascii="宋体" w:hAnsi="宋体" w:eastAsia="宋体" w:cs="宋体"/>
                <w:sz w:val="20"/>
                <w:szCs w:val="20"/>
                <w:bdr w:val="none" w:color="auto" w:sz="0" w:space="0"/>
              </w:rPr>
              <w:t>参建单位消防安全责任落实情况</w:t>
            </w:r>
          </w:p>
        </w:tc>
        <w:tc>
          <w:tcPr>
            <w:tcW w:w="56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sz w:val="20"/>
                <w:szCs w:val="20"/>
                <w:bdr w:val="none" w:color="auto" w:sz="0" w:space="0"/>
              </w:rPr>
              <w:t>建设单位与施工单位，总承包单位与分包单位间签订消防安全管理协议情况（明确各方职责，消防安全施工措施费用支付、使用情况等）</w:t>
            </w:r>
          </w:p>
        </w:tc>
        <w:tc>
          <w:tcPr>
            <w:tcW w:w="123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990" w:hRule="atLeast"/>
        </w:trPr>
        <w:tc>
          <w:tcPr>
            <w:tcW w:w="6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2</w:t>
            </w:r>
          </w:p>
        </w:tc>
        <w:tc>
          <w:tcPr>
            <w:tcW w:w="900" w:type="dxa"/>
            <w:vMerge w:val="continue"/>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宋体"/>
                <w:sz w:val="24"/>
                <w:szCs w:val="24"/>
              </w:rPr>
            </w:pPr>
          </w:p>
        </w:tc>
        <w:tc>
          <w:tcPr>
            <w:tcW w:w="56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sz w:val="20"/>
                <w:szCs w:val="20"/>
                <w:bdr w:val="none" w:color="auto" w:sz="0" w:space="0"/>
              </w:rPr>
              <w:t>总承包单位消防安全责任落实（制度建设，消防安全责任书，管理机构与责任人员，专项方案编制及审核程序，材料进场验收和检查，对分包单位的消防安全管理等）</w:t>
            </w:r>
          </w:p>
        </w:tc>
        <w:tc>
          <w:tcPr>
            <w:tcW w:w="123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465" w:hRule="atLeast"/>
        </w:trPr>
        <w:tc>
          <w:tcPr>
            <w:tcW w:w="6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3</w:t>
            </w:r>
          </w:p>
        </w:tc>
        <w:tc>
          <w:tcPr>
            <w:tcW w:w="900" w:type="dxa"/>
            <w:vMerge w:val="continue"/>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宋体"/>
                <w:sz w:val="24"/>
                <w:szCs w:val="24"/>
              </w:rPr>
            </w:pPr>
          </w:p>
        </w:tc>
        <w:tc>
          <w:tcPr>
            <w:tcW w:w="56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sz w:val="20"/>
                <w:szCs w:val="20"/>
                <w:bdr w:val="none" w:color="auto" w:sz="0" w:space="0"/>
              </w:rPr>
              <w:t>监理单位消防安全责任落实（对消防安全专项方案，项目人员资格证书，建筑材料的审核检查；督促施工单位整改及上报）</w:t>
            </w:r>
          </w:p>
        </w:tc>
        <w:tc>
          <w:tcPr>
            <w:tcW w:w="123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465" w:hRule="atLeast"/>
        </w:trPr>
        <w:tc>
          <w:tcPr>
            <w:tcW w:w="6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4</w:t>
            </w:r>
          </w:p>
        </w:tc>
        <w:tc>
          <w:tcPr>
            <w:tcW w:w="900" w:type="dxa"/>
            <w:vMerge w:val="continue"/>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宋体"/>
                <w:sz w:val="24"/>
                <w:szCs w:val="24"/>
              </w:rPr>
            </w:pPr>
          </w:p>
        </w:tc>
        <w:tc>
          <w:tcPr>
            <w:tcW w:w="56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sz w:val="20"/>
                <w:szCs w:val="20"/>
                <w:bdr w:val="none" w:color="auto" w:sz="0" w:space="0"/>
              </w:rPr>
              <w:t>消防安全重点部位管理人员在岗在位及履职情况</w:t>
            </w:r>
          </w:p>
        </w:tc>
        <w:tc>
          <w:tcPr>
            <w:tcW w:w="123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465" w:hRule="atLeast"/>
        </w:trPr>
        <w:tc>
          <w:tcPr>
            <w:tcW w:w="6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5</w:t>
            </w:r>
          </w:p>
        </w:tc>
        <w:tc>
          <w:tcPr>
            <w:tcW w:w="900" w:type="dxa"/>
            <w:vMerge w:val="restart"/>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eastAsia" w:ascii="宋体" w:hAnsi="宋体" w:eastAsia="宋体" w:cs="宋体"/>
                <w:sz w:val="20"/>
                <w:szCs w:val="20"/>
                <w:bdr w:val="none" w:color="auto" w:sz="0" w:space="0"/>
              </w:rPr>
              <w:t>办公区、生活区等临时设施消防安全</w:t>
            </w:r>
          </w:p>
        </w:tc>
        <w:tc>
          <w:tcPr>
            <w:tcW w:w="56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sz w:val="20"/>
                <w:szCs w:val="20"/>
                <w:bdr w:val="none" w:color="auto" w:sz="0" w:space="0"/>
              </w:rPr>
              <w:t>本项目施工现场活动板房共栋，合计平方米</w:t>
            </w:r>
          </w:p>
        </w:tc>
        <w:tc>
          <w:tcPr>
            <w:tcW w:w="123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465" w:hRule="atLeast"/>
        </w:trPr>
        <w:tc>
          <w:tcPr>
            <w:tcW w:w="6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6</w:t>
            </w:r>
          </w:p>
        </w:tc>
        <w:tc>
          <w:tcPr>
            <w:tcW w:w="900" w:type="dxa"/>
            <w:vMerge w:val="continue"/>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宋体"/>
                <w:sz w:val="24"/>
                <w:szCs w:val="24"/>
              </w:rPr>
            </w:pPr>
          </w:p>
        </w:tc>
        <w:tc>
          <w:tcPr>
            <w:tcW w:w="56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sz w:val="20"/>
                <w:szCs w:val="20"/>
                <w:bdr w:val="none" w:color="auto" w:sz="0" w:space="0"/>
              </w:rPr>
              <w:t>施工现场临时设施建筑布局（防火分区、防火间距、消防通道、消防救援场地等不满足规范要求）</w:t>
            </w:r>
          </w:p>
        </w:tc>
        <w:tc>
          <w:tcPr>
            <w:tcW w:w="123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465" w:hRule="atLeast"/>
        </w:trPr>
        <w:tc>
          <w:tcPr>
            <w:tcW w:w="6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7</w:t>
            </w:r>
          </w:p>
        </w:tc>
        <w:tc>
          <w:tcPr>
            <w:tcW w:w="900" w:type="dxa"/>
            <w:vMerge w:val="continue"/>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宋体"/>
                <w:sz w:val="24"/>
                <w:szCs w:val="24"/>
              </w:rPr>
            </w:pPr>
          </w:p>
        </w:tc>
        <w:tc>
          <w:tcPr>
            <w:tcW w:w="56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sz w:val="20"/>
                <w:szCs w:val="20"/>
                <w:bdr w:val="none" w:color="auto" w:sz="0" w:space="0"/>
              </w:rPr>
              <w:t>临时建筑物内（办公室、宿舍）用电线路、电气设备使用是否满足要求（重点检查是否犯规使用电磁炉、“小太阳”、“热得快”等大功率电器，在宿舍内为电动工具充电，使用非国标“插线板”，乱接乱拉电线等）</w:t>
            </w:r>
          </w:p>
        </w:tc>
        <w:tc>
          <w:tcPr>
            <w:tcW w:w="123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465" w:hRule="atLeast"/>
        </w:trPr>
        <w:tc>
          <w:tcPr>
            <w:tcW w:w="6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8</w:t>
            </w:r>
          </w:p>
        </w:tc>
        <w:tc>
          <w:tcPr>
            <w:tcW w:w="900" w:type="dxa"/>
            <w:vMerge w:val="continue"/>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宋体"/>
                <w:sz w:val="24"/>
                <w:szCs w:val="24"/>
              </w:rPr>
            </w:pPr>
          </w:p>
        </w:tc>
        <w:tc>
          <w:tcPr>
            <w:tcW w:w="56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sz w:val="20"/>
                <w:szCs w:val="20"/>
                <w:bdr w:val="none" w:color="auto" w:sz="0" w:space="0"/>
              </w:rPr>
              <w:t>现场电动自行车停放及充电是否满足消防安全要求（充电装置应具有充满电后自动断电功能）</w:t>
            </w:r>
          </w:p>
        </w:tc>
        <w:tc>
          <w:tcPr>
            <w:tcW w:w="123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465" w:hRule="atLeast"/>
        </w:trPr>
        <w:tc>
          <w:tcPr>
            <w:tcW w:w="6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9</w:t>
            </w:r>
          </w:p>
        </w:tc>
        <w:tc>
          <w:tcPr>
            <w:tcW w:w="900" w:type="dxa"/>
            <w:vMerge w:val="continue"/>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宋体"/>
                <w:sz w:val="24"/>
                <w:szCs w:val="24"/>
              </w:rPr>
            </w:pPr>
          </w:p>
        </w:tc>
        <w:tc>
          <w:tcPr>
            <w:tcW w:w="56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sz w:val="20"/>
                <w:szCs w:val="20"/>
                <w:bdr w:val="none" w:color="auto" w:sz="0" w:space="0"/>
              </w:rPr>
              <w:t>临时活动板房搭建施工方案编制、审批及落实情况</w:t>
            </w:r>
          </w:p>
        </w:tc>
        <w:tc>
          <w:tcPr>
            <w:tcW w:w="123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465" w:hRule="atLeast"/>
        </w:trPr>
        <w:tc>
          <w:tcPr>
            <w:tcW w:w="6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10</w:t>
            </w:r>
          </w:p>
        </w:tc>
        <w:tc>
          <w:tcPr>
            <w:tcW w:w="900" w:type="dxa"/>
            <w:vMerge w:val="continue"/>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宋体"/>
                <w:sz w:val="24"/>
                <w:szCs w:val="24"/>
              </w:rPr>
            </w:pPr>
          </w:p>
        </w:tc>
        <w:tc>
          <w:tcPr>
            <w:tcW w:w="56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sz w:val="20"/>
                <w:szCs w:val="20"/>
                <w:bdr w:val="none" w:color="auto" w:sz="0" w:space="0"/>
              </w:rPr>
              <w:t>临时用房建筑构件和金属夹芯板材的芯材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sz w:val="20"/>
                <w:szCs w:val="20"/>
                <w:bdr w:val="none" w:color="auto" w:sz="0" w:space="0"/>
              </w:rPr>
              <w:t>燃烧性能等级达到</w:t>
            </w:r>
            <w:r>
              <w:rPr>
                <w:rFonts w:hint="default" w:ascii="Times New Roman" w:hAnsi="Times New Roman" w:cs="Times New Roman"/>
                <w:sz w:val="20"/>
                <w:szCs w:val="20"/>
                <w:bdr w:val="none" w:color="auto" w:sz="0" w:space="0"/>
              </w:rPr>
              <w:t>A</w:t>
            </w:r>
            <w:r>
              <w:rPr>
                <w:rFonts w:hint="eastAsia" w:ascii="宋体" w:hAnsi="宋体" w:eastAsia="宋体" w:cs="宋体"/>
                <w:sz w:val="20"/>
                <w:szCs w:val="20"/>
                <w:bdr w:val="none" w:color="auto" w:sz="0" w:space="0"/>
              </w:rPr>
              <w:t>级</w:t>
            </w:r>
          </w:p>
        </w:tc>
        <w:tc>
          <w:tcPr>
            <w:tcW w:w="123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465" w:hRule="atLeast"/>
        </w:trPr>
        <w:tc>
          <w:tcPr>
            <w:tcW w:w="6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11</w:t>
            </w:r>
          </w:p>
        </w:tc>
        <w:tc>
          <w:tcPr>
            <w:tcW w:w="900" w:type="dxa"/>
            <w:vMerge w:val="continue"/>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宋体"/>
                <w:sz w:val="24"/>
                <w:szCs w:val="24"/>
              </w:rPr>
            </w:pPr>
          </w:p>
        </w:tc>
        <w:tc>
          <w:tcPr>
            <w:tcW w:w="56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sz w:val="20"/>
                <w:szCs w:val="20"/>
                <w:bdr w:val="none" w:color="auto" w:sz="0" w:space="0"/>
              </w:rPr>
              <w:t>宿舍、办公用房的建筑层数超过</w:t>
            </w:r>
            <w:r>
              <w:rPr>
                <w:rFonts w:hint="default" w:ascii="Times New Roman" w:hAnsi="Times New Roman" w:cs="Times New Roman"/>
                <w:sz w:val="20"/>
                <w:szCs w:val="20"/>
                <w:bdr w:val="none" w:color="auto" w:sz="0" w:space="0"/>
              </w:rPr>
              <w:t>3</w:t>
            </w:r>
            <w:r>
              <w:rPr>
                <w:rFonts w:hint="eastAsia" w:ascii="宋体" w:hAnsi="宋体" w:eastAsia="宋体" w:cs="宋体"/>
                <w:sz w:val="20"/>
                <w:szCs w:val="20"/>
                <w:bdr w:val="none" w:color="auto" w:sz="0" w:space="0"/>
              </w:rPr>
              <w:t>层、每层建筑面积大于</w:t>
            </w:r>
            <w:r>
              <w:rPr>
                <w:rFonts w:hint="default" w:ascii="Times New Roman" w:hAnsi="Times New Roman" w:cs="Times New Roman"/>
                <w:sz w:val="20"/>
                <w:szCs w:val="20"/>
                <w:bdr w:val="none" w:color="auto" w:sz="0" w:space="0"/>
              </w:rPr>
              <w:t>300</w:t>
            </w:r>
            <w:r>
              <w:rPr>
                <w:rFonts w:hint="eastAsia" w:ascii="宋体" w:hAnsi="宋体" w:eastAsia="宋体" w:cs="宋体"/>
                <w:sz w:val="20"/>
                <w:szCs w:val="20"/>
                <w:bdr w:val="none" w:color="auto" w:sz="0" w:space="0"/>
              </w:rPr>
              <w:t>㎡无专项方案</w:t>
            </w:r>
          </w:p>
        </w:tc>
        <w:tc>
          <w:tcPr>
            <w:tcW w:w="123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465" w:hRule="atLeast"/>
        </w:trPr>
        <w:tc>
          <w:tcPr>
            <w:tcW w:w="6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12</w:t>
            </w:r>
          </w:p>
        </w:tc>
        <w:tc>
          <w:tcPr>
            <w:tcW w:w="900" w:type="dxa"/>
            <w:vMerge w:val="continue"/>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宋体"/>
                <w:sz w:val="24"/>
                <w:szCs w:val="24"/>
              </w:rPr>
            </w:pPr>
          </w:p>
        </w:tc>
        <w:tc>
          <w:tcPr>
            <w:tcW w:w="56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sz w:val="20"/>
                <w:szCs w:val="20"/>
                <w:bdr w:val="none" w:color="auto" w:sz="0" w:space="0"/>
              </w:rPr>
              <w:t>尚未竣工的建筑物内设置为办公、住宿等临时场所</w:t>
            </w:r>
          </w:p>
        </w:tc>
        <w:tc>
          <w:tcPr>
            <w:tcW w:w="123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465" w:hRule="atLeast"/>
        </w:trPr>
        <w:tc>
          <w:tcPr>
            <w:tcW w:w="6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13</w:t>
            </w:r>
          </w:p>
        </w:tc>
        <w:tc>
          <w:tcPr>
            <w:tcW w:w="900" w:type="dxa"/>
            <w:vMerge w:val="restart"/>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eastAsia" w:ascii="宋体" w:hAnsi="宋体" w:eastAsia="宋体" w:cs="宋体"/>
                <w:sz w:val="20"/>
                <w:szCs w:val="20"/>
                <w:bdr w:val="none" w:color="auto" w:sz="0" w:space="0"/>
              </w:rPr>
              <w:t>施工现场消防安全</w:t>
            </w:r>
          </w:p>
        </w:tc>
        <w:tc>
          <w:tcPr>
            <w:tcW w:w="56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sz w:val="20"/>
                <w:szCs w:val="20"/>
                <w:bdr w:val="none" w:color="auto" w:sz="0" w:space="0"/>
              </w:rPr>
              <w:t>现场脚手架工程、高空作业场所使用的安全网是否为非阻燃性安全网</w:t>
            </w:r>
          </w:p>
        </w:tc>
        <w:tc>
          <w:tcPr>
            <w:tcW w:w="123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465" w:hRule="atLeast"/>
        </w:trPr>
        <w:tc>
          <w:tcPr>
            <w:tcW w:w="6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14</w:t>
            </w:r>
          </w:p>
        </w:tc>
        <w:tc>
          <w:tcPr>
            <w:tcW w:w="900" w:type="dxa"/>
            <w:vMerge w:val="continue"/>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宋体"/>
                <w:sz w:val="24"/>
                <w:szCs w:val="24"/>
              </w:rPr>
            </w:pPr>
          </w:p>
        </w:tc>
        <w:tc>
          <w:tcPr>
            <w:tcW w:w="56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sz w:val="20"/>
                <w:szCs w:val="20"/>
                <w:bdr w:val="none" w:color="auto" w:sz="0" w:space="0"/>
              </w:rPr>
              <w:t>消防电源、水源和配电机房、水泵房等配置是否满足施工现场及施工进度要求</w:t>
            </w:r>
          </w:p>
        </w:tc>
        <w:tc>
          <w:tcPr>
            <w:tcW w:w="123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465" w:hRule="atLeast"/>
        </w:trPr>
        <w:tc>
          <w:tcPr>
            <w:tcW w:w="6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15</w:t>
            </w:r>
          </w:p>
        </w:tc>
        <w:tc>
          <w:tcPr>
            <w:tcW w:w="900" w:type="dxa"/>
            <w:vMerge w:val="continue"/>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宋体"/>
                <w:sz w:val="24"/>
                <w:szCs w:val="24"/>
              </w:rPr>
            </w:pPr>
          </w:p>
        </w:tc>
        <w:tc>
          <w:tcPr>
            <w:tcW w:w="56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sz w:val="20"/>
                <w:szCs w:val="20"/>
                <w:bdr w:val="none" w:color="auto" w:sz="0" w:space="0"/>
              </w:rPr>
              <w:t>消防设施设备配置及有效情况</w:t>
            </w:r>
          </w:p>
        </w:tc>
        <w:tc>
          <w:tcPr>
            <w:tcW w:w="123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465" w:hRule="atLeast"/>
        </w:trPr>
        <w:tc>
          <w:tcPr>
            <w:tcW w:w="6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16</w:t>
            </w:r>
          </w:p>
        </w:tc>
        <w:tc>
          <w:tcPr>
            <w:tcW w:w="900" w:type="dxa"/>
            <w:vMerge w:val="continue"/>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宋体"/>
                <w:sz w:val="24"/>
                <w:szCs w:val="24"/>
              </w:rPr>
            </w:pPr>
          </w:p>
        </w:tc>
        <w:tc>
          <w:tcPr>
            <w:tcW w:w="56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color w:val="434242"/>
                <w:sz w:val="20"/>
                <w:szCs w:val="20"/>
                <w:u w:val="none"/>
                <w:bdr w:val="none" w:color="auto" w:sz="0" w:space="0"/>
              </w:rPr>
              <w:fldChar w:fldCharType="begin"/>
            </w:r>
            <w:r>
              <w:rPr>
                <w:rFonts w:hint="eastAsia" w:ascii="宋体" w:hAnsi="宋体" w:eastAsia="宋体" w:cs="宋体"/>
                <w:color w:val="434242"/>
                <w:sz w:val="20"/>
                <w:szCs w:val="20"/>
                <w:u w:val="none"/>
                <w:bdr w:val="none" w:color="auto" w:sz="0" w:space="0"/>
              </w:rPr>
              <w:instrText xml:space="preserve"> HYPERLINK "http://www.so.com/s?q=%E5%AE%89%E5%85%A8%E7%96%8F%E6%95%A3%E9%80%9A%E9%81%93&amp;ie=utf-8&amp;src=internal_wenda_recommend_textn" \t "H:\\4、工程项目资料\\6、广西壮族自治区住建厅\\1、建管处\\7、工程质量监督工作\\4、2021年第四次全区层级监督检查工作方案\\2、2021年前三次全区层级监督检查工作方案\\_blank" </w:instrText>
            </w:r>
            <w:r>
              <w:rPr>
                <w:rFonts w:hint="eastAsia" w:ascii="宋体" w:hAnsi="宋体" w:eastAsia="宋体" w:cs="宋体"/>
                <w:color w:val="434242"/>
                <w:sz w:val="20"/>
                <w:szCs w:val="20"/>
                <w:u w:val="none"/>
                <w:bdr w:val="none" w:color="auto" w:sz="0" w:space="0"/>
              </w:rPr>
              <w:fldChar w:fldCharType="separate"/>
            </w:r>
            <w:r>
              <w:rPr>
                <w:rStyle w:val="7"/>
                <w:rFonts w:hint="eastAsia" w:ascii="宋体" w:hAnsi="宋体" w:eastAsia="宋体" w:cs="宋体"/>
                <w:color w:val="434242"/>
                <w:sz w:val="20"/>
                <w:szCs w:val="20"/>
                <w:u w:val="none"/>
                <w:bdr w:val="none" w:color="auto" w:sz="0" w:space="0"/>
              </w:rPr>
              <w:t>安全疏散通道</w:t>
            </w:r>
            <w:r>
              <w:rPr>
                <w:rFonts w:hint="eastAsia" w:ascii="宋体" w:hAnsi="宋体" w:eastAsia="宋体" w:cs="宋体"/>
                <w:color w:val="434242"/>
                <w:sz w:val="20"/>
                <w:szCs w:val="20"/>
                <w:u w:val="none"/>
                <w:bdr w:val="none" w:color="auto" w:sz="0" w:space="0"/>
              </w:rPr>
              <w:fldChar w:fldCharType="end"/>
            </w:r>
            <w:r>
              <w:rPr>
                <w:rFonts w:hint="eastAsia" w:ascii="宋体" w:hAnsi="宋体" w:eastAsia="宋体" w:cs="宋体"/>
                <w:sz w:val="20"/>
                <w:szCs w:val="20"/>
                <w:bdr w:val="none" w:color="auto" w:sz="0" w:space="0"/>
              </w:rPr>
              <w:t>、疏散</w:t>
            </w:r>
            <w:r>
              <w:rPr>
                <w:rFonts w:hint="eastAsia" w:ascii="宋体" w:hAnsi="宋体" w:eastAsia="宋体" w:cs="宋体"/>
                <w:color w:val="434242"/>
                <w:sz w:val="20"/>
                <w:szCs w:val="20"/>
                <w:u w:val="none"/>
                <w:bdr w:val="none" w:color="auto" w:sz="0" w:space="0"/>
              </w:rPr>
              <w:fldChar w:fldCharType="begin"/>
            </w:r>
            <w:r>
              <w:rPr>
                <w:rFonts w:hint="eastAsia" w:ascii="宋体" w:hAnsi="宋体" w:eastAsia="宋体" w:cs="宋体"/>
                <w:color w:val="434242"/>
                <w:sz w:val="20"/>
                <w:szCs w:val="20"/>
                <w:u w:val="none"/>
                <w:bdr w:val="none" w:color="auto" w:sz="0" w:space="0"/>
              </w:rPr>
              <w:instrText xml:space="preserve"> HYPERLINK "http://www.so.com/s?q=%E6%8C%87%E7%A4%BA%E6%A0%87%E5%BF%97&amp;ie=utf-8&amp;src=internal_wenda_recommend_textn" \t "H:\\4、工程项目资料\\6、广西壮族自治区住建厅\\1、建管处\\7、工程质量监督工作\\4、2021年第四次全区层级监督检查工作方案\\2、2021年前三次全区层级监督检查工作方案\\_blank" </w:instrText>
            </w:r>
            <w:r>
              <w:rPr>
                <w:rFonts w:hint="eastAsia" w:ascii="宋体" w:hAnsi="宋体" w:eastAsia="宋体" w:cs="宋体"/>
                <w:color w:val="434242"/>
                <w:sz w:val="20"/>
                <w:szCs w:val="20"/>
                <w:u w:val="none"/>
                <w:bdr w:val="none" w:color="auto" w:sz="0" w:space="0"/>
              </w:rPr>
              <w:fldChar w:fldCharType="separate"/>
            </w:r>
            <w:r>
              <w:rPr>
                <w:rStyle w:val="7"/>
                <w:rFonts w:hint="eastAsia" w:ascii="宋体" w:hAnsi="宋体" w:eastAsia="宋体" w:cs="宋体"/>
                <w:color w:val="434242"/>
                <w:sz w:val="20"/>
                <w:szCs w:val="20"/>
                <w:u w:val="none"/>
                <w:bdr w:val="none" w:color="auto" w:sz="0" w:space="0"/>
              </w:rPr>
              <w:t>指示标志</w:t>
            </w:r>
            <w:r>
              <w:rPr>
                <w:rFonts w:hint="eastAsia" w:ascii="宋体" w:hAnsi="宋体" w:eastAsia="宋体" w:cs="宋体"/>
                <w:color w:val="434242"/>
                <w:sz w:val="20"/>
                <w:szCs w:val="20"/>
                <w:u w:val="none"/>
                <w:bdr w:val="none" w:color="auto" w:sz="0" w:space="0"/>
              </w:rPr>
              <w:fldChar w:fldCharType="end"/>
            </w:r>
            <w:r>
              <w:rPr>
                <w:rFonts w:hint="eastAsia" w:ascii="宋体" w:hAnsi="宋体" w:eastAsia="宋体" w:cs="宋体"/>
                <w:sz w:val="20"/>
                <w:szCs w:val="20"/>
                <w:bdr w:val="none" w:color="auto" w:sz="0" w:space="0"/>
              </w:rPr>
              <w:t>、</w:t>
            </w:r>
            <w:r>
              <w:rPr>
                <w:rFonts w:hint="eastAsia" w:ascii="宋体" w:hAnsi="宋体" w:eastAsia="宋体" w:cs="宋体"/>
                <w:color w:val="434242"/>
                <w:sz w:val="20"/>
                <w:szCs w:val="20"/>
                <w:u w:val="none"/>
                <w:bdr w:val="none" w:color="auto" w:sz="0" w:space="0"/>
              </w:rPr>
              <w:fldChar w:fldCharType="begin"/>
            </w:r>
            <w:r>
              <w:rPr>
                <w:rFonts w:hint="eastAsia" w:ascii="宋体" w:hAnsi="宋体" w:eastAsia="宋体" w:cs="宋体"/>
                <w:color w:val="434242"/>
                <w:sz w:val="20"/>
                <w:szCs w:val="20"/>
                <w:u w:val="none"/>
                <w:bdr w:val="none" w:color="auto" w:sz="0" w:space="0"/>
              </w:rPr>
              <w:instrText xml:space="preserve"> HYPERLINK "http://www.so.com/s?q=%E5%BA%94%E6%80%A5%E7%85%A7%E6%98%8E&amp;ie=utf-8&amp;src=internal_wenda_recommend_textn" \t "H:\\4、工程项目资料\\6、广西壮族自治区住建厅\\1、建管处\\7、工程质量监督工作\\4、2021年第四次全区层级监督检查工作方案\\2、2021年前三次全区层级监督检查工作方案\\_blank" </w:instrText>
            </w:r>
            <w:r>
              <w:rPr>
                <w:rFonts w:hint="eastAsia" w:ascii="宋体" w:hAnsi="宋体" w:eastAsia="宋体" w:cs="宋体"/>
                <w:color w:val="434242"/>
                <w:sz w:val="20"/>
                <w:szCs w:val="20"/>
                <w:u w:val="none"/>
                <w:bdr w:val="none" w:color="auto" w:sz="0" w:space="0"/>
              </w:rPr>
              <w:fldChar w:fldCharType="separate"/>
            </w:r>
            <w:r>
              <w:rPr>
                <w:rStyle w:val="7"/>
                <w:rFonts w:hint="eastAsia" w:ascii="宋体" w:hAnsi="宋体" w:eastAsia="宋体" w:cs="宋体"/>
                <w:color w:val="434242"/>
                <w:sz w:val="20"/>
                <w:szCs w:val="20"/>
                <w:u w:val="none"/>
                <w:bdr w:val="none" w:color="auto" w:sz="0" w:space="0"/>
              </w:rPr>
              <w:t>应急照明</w:t>
            </w:r>
            <w:r>
              <w:rPr>
                <w:rFonts w:hint="eastAsia" w:ascii="宋体" w:hAnsi="宋体" w:eastAsia="宋体" w:cs="宋体"/>
                <w:color w:val="434242"/>
                <w:sz w:val="20"/>
                <w:szCs w:val="20"/>
                <w:u w:val="none"/>
                <w:bdr w:val="none" w:color="auto" w:sz="0" w:space="0"/>
              </w:rPr>
              <w:fldChar w:fldCharType="end"/>
            </w:r>
            <w:r>
              <w:rPr>
                <w:rFonts w:hint="eastAsia" w:ascii="宋体" w:hAnsi="宋体" w:eastAsia="宋体" w:cs="宋体"/>
                <w:sz w:val="20"/>
                <w:szCs w:val="20"/>
                <w:bdr w:val="none" w:color="auto" w:sz="0" w:space="0"/>
              </w:rPr>
              <w:t>和</w:t>
            </w:r>
            <w:r>
              <w:rPr>
                <w:rFonts w:hint="eastAsia" w:ascii="宋体" w:hAnsi="宋体" w:eastAsia="宋体" w:cs="宋体"/>
                <w:color w:val="434242"/>
                <w:sz w:val="20"/>
                <w:szCs w:val="20"/>
                <w:u w:val="none"/>
                <w:bdr w:val="none" w:color="auto" w:sz="0" w:space="0"/>
              </w:rPr>
              <w:fldChar w:fldCharType="begin"/>
            </w:r>
            <w:r>
              <w:rPr>
                <w:rFonts w:hint="eastAsia" w:ascii="宋体" w:hAnsi="宋体" w:eastAsia="宋体" w:cs="宋体"/>
                <w:color w:val="434242"/>
                <w:sz w:val="20"/>
                <w:szCs w:val="20"/>
                <w:u w:val="none"/>
                <w:bdr w:val="none" w:color="auto" w:sz="0" w:space="0"/>
              </w:rPr>
              <w:instrText xml:space="preserve"> HYPERLINK "http://www.so.com/s?q=%E5%AE%89%E5%85%A8%E5%87%BA%E5%8F%A3&amp;ie=utf-8&amp;src=internal_wenda_recommend_textn" \t "H:\\4、工程项目资料\\6、广西壮族自治区住建厅\\1、建管处\\7、工程质量监督工作\\4、2021年第四次全区层级监督检查工作方案\\2、2021年前三次全区层级监督检查工作方案\\_blank" </w:instrText>
            </w:r>
            <w:r>
              <w:rPr>
                <w:rFonts w:hint="eastAsia" w:ascii="宋体" w:hAnsi="宋体" w:eastAsia="宋体" w:cs="宋体"/>
                <w:color w:val="434242"/>
                <w:sz w:val="20"/>
                <w:szCs w:val="20"/>
                <w:u w:val="none"/>
                <w:bdr w:val="none" w:color="auto" w:sz="0" w:space="0"/>
              </w:rPr>
              <w:fldChar w:fldCharType="separate"/>
            </w:r>
            <w:r>
              <w:rPr>
                <w:rStyle w:val="7"/>
                <w:rFonts w:hint="eastAsia" w:ascii="宋体" w:hAnsi="宋体" w:eastAsia="宋体" w:cs="宋体"/>
                <w:color w:val="434242"/>
                <w:sz w:val="20"/>
                <w:szCs w:val="20"/>
                <w:u w:val="none"/>
                <w:bdr w:val="none" w:color="auto" w:sz="0" w:space="0"/>
              </w:rPr>
              <w:t>安全出口</w:t>
            </w:r>
            <w:r>
              <w:rPr>
                <w:rFonts w:hint="eastAsia" w:ascii="宋体" w:hAnsi="宋体" w:eastAsia="宋体" w:cs="宋体"/>
                <w:color w:val="434242"/>
                <w:sz w:val="20"/>
                <w:szCs w:val="20"/>
                <w:u w:val="none"/>
                <w:bdr w:val="none" w:color="auto" w:sz="0" w:space="0"/>
              </w:rPr>
              <w:fldChar w:fldCharType="end"/>
            </w:r>
            <w:r>
              <w:rPr>
                <w:rFonts w:hint="eastAsia" w:ascii="宋体" w:hAnsi="宋体" w:eastAsia="宋体" w:cs="宋体"/>
                <w:sz w:val="20"/>
                <w:szCs w:val="20"/>
                <w:bdr w:val="none" w:color="auto" w:sz="0" w:space="0"/>
              </w:rPr>
              <w:t>等是否满足要求</w:t>
            </w:r>
          </w:p>
        </w:tc>
        <w:tc>
          <w:tcPr>
            <w:tcW w:w="123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465" w:hRule="atLeast"/>
        </w:trPr>
        <w:tc>
          <w:tcPr>
            <w:tcW w:w="6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17</w:t>
            </w:r>
          </w:p>
        </w:tc>
        <w:tc>
          <w:tcPr>
            <w:tcW w:w="900" w:type="dxa"/>
            <w:vMerge w:val="continue"/>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宋体"/>
                <w:sz w:val="24"/>
                <w:szCs w:val="24"/>
              </w:rPr>
            </w:pPr>
          </w:p>
        </w:tc>
        <w:tc>
          <w:tcPr>
            <w:tcW w:w="56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sz w:val="20"/>
                <w:szCs w:val="20"/>
                <w:bdr w:val="none" w:color="auto" w:sz="0" w:space="0"/>
              </w:rPr>
              <w:t>动火作业有无违章情况（现场查验特种作业人员持证上岗，动火申请、旁站监护等是否符合要求）</w:t>
            </w:r>
          </w:p>
        </w:tc>
        <w:tc>
          <w:tcPr>
            <w:tcW w:w="123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465" w:hRule="atLeast"/>
        </w:trPr>
        <w:tc>
          <w:tcPr>
            <w:tcW w:w="6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18</w:t>
            </w:r>
          </w:p>
        </w:tc>
        <w:tc>
          <w:tcPr>
            <w:tcW w:w="900" w:type="dxa"/>
            <w:vMerge w:val="continue"/>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宋体"/>
                <w:sz w:val="24"/>
                <w:szCs w:val="24"/>
              </w:rPr>
            </w:pPr>
          </w:p>
        </w:tc>
        <w:tc>
          <w:tcPr>
            <w:tcW w:w="56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sz w:val="20"/>
                <w:szCs w:val="20"/>
                <w:bdr w:val="none" w:color="auto" w:sz="0" w:space="0"/>
              </w:rPr>
              <w:t>临时</w:t>
            </w:r>
            <w:r>
              <w:rPr>
                <w:rFonts w:hint="eastAsia" w:ascii="宋体" w:hAnsi="宋体" w:eastAsia="宋体" w:cs="宋体"/>
                <w:color w:val="434242"/>
                <w:sz w:val="20"/>
                <w:szCs w:val="20"/>
                <w:u w:val="none"/>
                <w:bdr w:val="none" w:color="auto" w:sz="0" w:space="0"/>
              </w:rPr>
              <w:fldChar w:fldCharType="begin"/>
            </w:r>
            <w:r>
              <w:rPr>
                <w:rFonts w:hint="eastAsia" w:ascii="宋体" w:hAnsi="宋体" w:eastAsia="宋体" w:cs="宋体"/>
                <w:color w:val="434242"/>
                <w:sz w:val="20"/>
                <w:szCs w:val="20"/>
                <w:u w:val="none"/>
                <w:bdr w:val="none" w:color="auto" w:sz="0" w:space="0"/>
              </w:rPr>
              <w:instrText xml:space="preserve"> HYPERLINK "http://www.so.com/s?q=%E7%94%A8%E7%94%B5&amp;ie=utf-8&amp;src=internal_wenda_recommend_textn" \t "H:\\4、工程项目资料\\6、广西壮族自治区住建厅\\1、建管处\\7、工程质量监督工作\\4、2021年第四次全区层级监督检查工作方案\\2、2021年前三次全区层级监督检查工作方案\\_blank" </w:instrText>
            </w:r>
            <w:r>
              <w:rPr>
                <w:rFonts w:hint="eastAsia" w:ascii="宋体" w:hAnsi="宋体" w:eastAsia="宋体" w:cs="宋体"/>
                <w:color w:val="434242"/>
                <w:sz w:val="20"/>
                <w:szCs w:val="20"/>
                <w:u w:val="none"/>
                <w:bdr w:val="none" w:color="auto" w:sz="0" w:space="0"/>
              </w:rPr>
              <w:fldChar w:fldCharType="separate"/>
            </w:r>
            <w:r>
              <w:rPr>
                <w:rStyle w:val="7"/>
                <w:rFonts w:hint="eastAsia" w:ascii="宋体" w:hAnsi="宋体" w:eastAsia="宋体" w:cs="宋体"/>
                <w:color w:val="434242"/>
                <w:sz w:val="20"/>
                <w:szCs w:val="20"/>
                <w:u w:val="none"/>
                <w:bdr w:val="none" w:color="auto" w:sz="0" w:space="0"/>
              </w:rPr>
              <w:t>用电</w:t>
            </w:r>
            <w:r>
              <w:rPr>
                <w:rFonts w:hint="eastAsia" w:ascii="宋体" w:hAnsi="宋体" w:eastAsia="宋体" w:cs="宋体"/>
                <w:color w:val="434242"/>
                <w:sz w:val="20"/>
                <w:szCs w:val="20"/>
                <w:u w:val="none"/>
                <w:bdr w:val="none" w:color="auto" w:sz="0" w:space="0"/>
              </w:rPr>
              <w:fldChar w:fldCharType="end"/>
            </w:r>
            <w:r>
              <w:rPr>
                <w:rFonts w:hint="eastAsia" w:ascii="宋体" w:hAnsi="宋体" w:eastAsia="宋体" w:cs="宋体"/>
                <w:sz w:val="20"/>
                <w:szCs w:val="20"/>
                <w:bdr w:val="none" w:color="auto" w:sz="0" w:space="0"/>
              </w:rPr>
              <w:t>有无违章情况（现场检查“三级配电两级保护”、“一机一闸一漏一箱”，电工持证上岗等是否符合要求）</w:t>
            </w:r>
          </w:p>
        </w:tc>
        <w:tc>
          <w:tcPr>
            <w:tcW w:w="123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465" w:hRule="atLeast"/>
        </w:trPr>
        <w:tc>
          <w:tcPr>
            <w:tcW w:w="6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19</w:t>
            </w:r>
          </w:p>
        </w:tc>
        <w:tc>
          <w:tcPr>
            <w:tcW w:w="900" w:type="dxa"/>
            <w:vMerge w:val="continue"/>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宋体"/>
                <w:sz w:val="24"/>
                <w:szCs w:val="24"/>
              </w:rPr>
            </w:pPr>
          </w:p>
        </w:tc>
        <w:tc>
          <w:tcPr>
            <w:tcW w:w="56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sz w:val="20"/>
                <w:szCs w:val="20"/>
                <w:bdr w:val="none" w:color="auto" w:sz="0" w:space="0"/>
              </w:rPr>
              <w:t>易燃易爆</w:t>
            </w:r>
            <w:r>
              <w:rPr>
                <w:rFonts w:hint="eastAsia" w:ascii="宋体" w:hAnsi="宋体" w:eastAsia="宋体" w:cs="宋体"/>
                <w:color w:val="434242"/>
                <w:sz w:val="20"/>
                <w:szCs w:val="20"/>
                <w:u w:val="none"/>
                <w:bdr w:val="none" w:color="auto" w:sz="0" w:space="0"/>
              </w:rPr>
              <w:fldChar w:fldCharType="begin"/>
            </w:r>
            <w:r>
              <w:rPr>
                <w:rFonts w:hint="eastAsia" w:ascii="宋体" w:hAnsi="宋体" w:eastAsia="宋体" w:cs="宋体"/>
                <w:color w:val="434242"/>
                <w:sz w:val="20"/>
                <w:szCs w:val="20"/>
                <w:u w:val="none"/>
                <w:bdr w:val="none" w:color="auto" w:sz="0" w:space="0"/>
              </w:rPr>
              <w:instrText xml:space="preserve"> HYPERLINK "http://www.so.com/s?q=%E5%8D%B1%E9%99%A9%E5%93%81&amp;ie=utf-8&amp;src=internal_wenda_recommend_textn" \t "H:\\4、工程项目资料\\6、广西壮族自治区住建厅\\1、建管处\\7、工程质量监督工作\\4、2021年第四次全区层级监督检查工作方案\\2、2021年前三次全区层级监督检查工作方案\\_blank" </w:instrText>
            </w:r>
            <w:r>
              <w:rPr>
                <w:rFonts w:hint="eastAsia" w:ascii="宋体" w:hAnsi="宋体" w:eastAsia="宋体" w:cs="宋体"/>
                <w:color w:val="434242"/>
                <w:sz w:val="20"/>
                <w:szCs w:val="20"/>
                <w:u w:val="none"/>
                <w:bdr w:val="none" w:color="auto" w:sz="0" w:space="0"/>
              </w:rPr>
              <w:fldChar w:fldCharType="separate"/>
            </w:r>
            <w:r>
              <w:rPr>
                <w:rStyle w:val="7"/>
                <w:rFonts w:hint="eastAsia" w:ascii="宋体" w:hAnsi="宋体" w:eastAsia="宋体" w:cs="宋体"/>
                <w:color w:val="434242"/>
                <w:sz w:val="20"/>
                <w:szCs w:val="20"/>
                <w:u w:val="none"/>
                <w:bdr w:val="none" w:color="auto" w:sz="0" w:space="0"/>
              </w:rPr>
              <w:t>危险品</w:t>
            </w:r>
            <w:r>
              <w:rPr>
                <w:rFonts w:hint="eastAsia" w:ascii="宋体" w:hAnsi="宋体" w:eastAsia="宋体" w:cs="宋体"/>
                <w:color w:val="434242"/>
                <w:sz w:val="20"/>
                <w:szCs w:val="20"/>
                <w:u w:val="none"/>
                <w:bdr w:val="none" w:color="auto" w:sz="0" w:space="0"/>
              </w:rPr>
              <w:fldChar w:fldCharType="end"/>
            </w:r>
            <w:r>
              <w:rPr>
                <w:rFonts w:hint="eastAsia" w:ascii="宋体" w:hAnsi="宋体" w:eastAsia="宋体" w:cs="宋体"/>
                <w:sz w:val="20"/>
                <w:szCs w:val="20"/>
                <w:bdr w:val="none" w:color="auto" w:sz="0" w:space="0"/>
              </w:rPr>
              <w:t>和</w:t>
            </w:r>
            <w:r>
              <w:rPr>
                <w:rFonts w:hint="eastAsia" w:ascii="宋体" w:hAnsi="宋体" w:eastAsia="宋体" w:cs="宋体"/>
                <w:color w:val="434242"/>
                <w:sz w:val="20"/>
                <w:szCs w:val="20"/>
                <w:u w:val="none"/>
                <w:bdr w:val="none" w:color="auto" w:sz="0" w:space="0"/>
              </w:rPr>
              <w:fldChar w:fldCharType="begin"/>
            </w:r>
            <w:r>
              <w:rPr>
                <w:rFonts w:hint="eastAsia" w:ascii="宋体" w:hAnsi="宋体" w:eastAsia="宋体" w:cs="宋体"/>
                <w:color w:val="434242"/>
                <w:sz w:val="20"/>
                <w:szCs w:val="20"/>
                <w:u w:val="none"/>
                <w:bdr w:val="none" w:color="auto" w:sz="0" w:space="0"/>
              </w:rPr>
              <w:instrText xml:space="preserve"> HYPERLINK "http://www.so.com/s?q=%E5%9C%BA%E6%89%80&amp;ie=utf-8&amp;src=internal_wenda_recommend_textn" \t "H:\\4、工程项目资料\\6、广西壮族自治区住建厅\\1、建管处\\7、工程质量监督工作\\4、2021年第四次全区层级监督检查工作方案\\2、2021年前三次全区层级监督检查工作方案\\_blank" </w:instrText>
            </w:r>
            <w:r>
              <w:rPr>
                <w:rFonts w:hint="eastAsia" w:ascii="宋体" w:hAnsi="宋体" w:eastAsia="宋体" w:cs="宋体"/>
                <w:color w:val="434242"/>
                <w:sz w:val="20"/>
                <w:szCs w:val="20"/>
                <w:u w:val="none"/>
                <w:bdr w:val="none" w:color="auto" w:sz="0" w:space="0"/>
              </w:rPr>
              <w:fldChar w:fldCharType="separate"/>
            </w:r>
            <w:r>
              <w:rPr>
                <w:rStyle w:val="7"/>
                <w:rFonts w:hint="eastAsia" w:ascii="宋体" w:hAnsi="宋体" w:eastAsia="宋体" w:cs="宋体"/>
                <w:color w:val="434242"/>
                <w:sz w:val="20"/>
                <w:szCs w:val="20"/>
                <w:u w:val="none"/>
                <w:bdr w:val="none" w:color="auto" w:sz="0" w:space="0"/>
              </w:rPr>
              <w:t>场所</w:t>
            </w:r>
            <w:r>
              <w:rPr>
                <w:rFonts w:hint="eastAsia" w:ascii="宋体" w:hAnsi="宋体" w:eastAsia="宋体" w:cs="宋体"/>
                <w:color w:val="434242"/>
                <w:sz w:val="20"/>
                <w:szCs w:val="20"/>
                <w:u w:val="none"/>
                <w:bdr w:val="none" w:color="auto" w:sz="0" w:space="0"/>
              </w:rPr>
              <w:fldChar w:fldCharType="end"/>
            </w:r>
            <w:r>
              <w:rPr>
                <w:rFonts w:hint="eastAsia" w:ascii="宋体" w:hAnsi="宋体" w:eastAsia="宋体" w:cs="宋体"/>
                <w:sz w:val="20"/>
                <w:szCs w:val="20"/>
                <w:bdr w:val="none" w:color="auto" w:sz="0" w:space="0"/>
              </w:rPr>
              <w:t>防火防爆措施落实情况</w:t>
            </w:r>
          </w:p>
        </w:tc>
        <w:tc>
          <w:tcPr>
            <w:tcW w:w="123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6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20</w:t>
            </w:r>
          </w:p>
        </w:tc>
        <w:tc>
          <w:tcPr>
            <w:tcW w:w="900" w:type="dxa"/>
            <w:vMerge w:val="continue"/>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宋体"/>
                <w:sz w:val="24"/>
                <w:szCs w:val="24"/>
              </w:rPr>
            </w:pPr>
          </w:p>
        </w:tc>
        <w:tc>
          <w:tcPr>
            <w:tcW w:w="56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sz w:val="20"/>
                <w:szCs w:val="20"/>
                <w:bdr w:val="none" w:color="auto" w:sz="0" w:space="0"/>
              </w:rPr>
              <w:t>易燃装修、保温材料及电气产品堆放及防火安全情况</w:t>
            </w:r>
          </w:p>
        </w:tc>
        <w:tc>
          <w:tcPr>
            <w:tcW w:w="123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9075" w:type="dxa"/>
            <w:gridSpan w:val="4"/>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sz w:val="20"/>
                <w:szCs w:val="20"/>
                <w:bdr w:val="none" w:color="auto" w:sz="0" w:space="0"/>
              </w:rPr>
              <w:t>其他情况：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sz w:val="20"/>
                <w:szCs w:val="20"/>
                <w:bdr w:val="none" w:color="auto" w:sz="0" w:space="0"/>
              </w:rPr>
              <w:t>检查人（签字）：受检项目代表（签字）：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sz w:val="20"/>
                <w:szCs w:val="20"/>
                <w:bdr w:val="none" w:color="auto" w:sz="0" w:space="0"/>
              </w:rPr>
              <w:t>年月日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590" w:lineRule="atLeast"/>
        <w:ind w:left="0" w:right="0"/>
        <w:jc w:val="left"/>
        <w:rPr>
          <w:rFonts w:hint="default" w:ascii="cursive" w:hAnsi="cursive" w:eastAsia="cursive" w:cs="cursive"/>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590" w:lineRule="atLeast"/>
        <w:ind w:left="0" w:right="0"/>
        <w:jc w:val="left"/>
        <w:rPr>
          <w:rFonts w:hint="default" w:ascii="cursive" w:hAnsi="cursive" w:eastAsia="cursive" w:cs="cursive"/>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590" w:lineRule="atLeast"/>
        <w:ind w:left="0" w:right="0"/>
        <w:jc w:val="left"/>
        <w:rPr>
          <w:rFonts w:hint="default" w:ascii="cursive" w:hAnsi="cursive" w:eastAsia="cursive" w:cs="cursive"/>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590" w:lineRule="atLeast"/>
        <w:ind w:left="0" w:right="0"/>
        <w:jc w:val="left"/>
        <w:rPr>
          <w:rFonts w:hint="default" w:ascii="cursive" w:hAnsi="cursive" w:eastAsia="cursive" w:cs="cursive"/>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590" w:lineRule="atLeast"/>
        <w:ind w:left="0" w:right="0"/>
        <w:jc w:val="left"/>
      </w:pPr>
      <w:bookmarkStart w:id="0" w:name="_GoBack"/>
      <w:bookmarkEnd w:id="0"/>
      <w:r>
        <w:rPr>
          <w:rFonts w:hint="default" w:ascii="cursive" w:hAnsi="cursive" w:eastAsia="cursive" w:cs="cursive"/>
          <w:sz w:val="32"/>
          <w:szCs w:val="32"/>
          <w:bdr w:val="none" w:color="auto" w:sz="0" w:space="0"/>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590" w:lineRule="atLeast"/>
        <w:ind w:left="0" w:right="0"/>
        <w:jc w:val="center"/>
        <w:rPr>
          <w:sz w:val="19"/>
          <w:szCs w:val="19"/>
        </w:rPr>
      </w:pPr>
      <w:r>
        <w:rPr>
          <w:rFonts w:hint="eastAsia" w:ascii="方正小标宋简体" w:hAnsi="方正小标宋简体" w:eastAsia="方正小标宋简体" w:cs="方正小标宋简体"/>
          <w:sz w:val="36"/>
          <w:szCs w:val="36"/>
          <w:bdr w:val="none" w:color="auto" w:sz="0" w:space="0"/>
        </w:rPr>
        <w:t>各市施工现场彩钢板房专项检查情况统计表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590" w:lineRule="atLeast"/>
        <w:ind w:left="0" w:right="0"/>
        <w:rPr>
          <w:b w:val="0"/>
          <w:bCs w:val="0"/>
          <w:sz w:val="19"/>
          <w:szCs w:val="19"/>
        </w:rPr>
      </w:pPr>
      <w:r>
        <w:rPr>
          <w:rFonts w:hint="default" w:ascii="cursive" w:hAnsi="cursive" w:eastAsia="cursive" w:cs="cursive"/>
          <w:b w:val="0"/>
          <w:bCs w:val="0"/>
          <w:sz w:val="24"/>
          <w:szCs w:val="24"/>
          <w:bdr w:val="none" w:color="auto" w:sz="0" w:space="0"/>
        </w:rPr>
        <w:t>市名称： 填报人： 手机：</w:t>
      </w:r>
    </w:p>
    <w:tbl>
      <w:tblPr>
        <w:tblW w:w="9300" w:type="dxa"/>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2"/>
        <w:gridCol w:w="1365"/>
        <w:gridCol w:w="1542"/>
        <w:gridCol w:w="1595"/>
        <w:gridCol w:w="1276"/>
        <w:gridCol w:w="2339"/>
        <w:gridCol w:w="691"/>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PrEx>
        <w:tc>
          <w:tcPr>
            <w:tcW w:w="2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Style w:val="6"/>
                <w:rFonts w:hint="eastAsia" w:ascii="宋体" w:hAnsi="宋体" w:eastAsia="宋体" w:cs="宋体"/>
                <w:sz w:val="20"/>
                <w:szCs w:val="20"/>
                <w:bdr w:val="none" w:color="auto" w:sz="0" w:space="0"/>
              </w:rPr>
              <w:t>序号</w:t>
            </w:r>
          </w:p>
        </w:tc>
        <w:tc>
          <w:tcPr>
            <w:tcW w:w="11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Style w:val="6"/>
                <w:rFonts w:hint="eastAsia" w:ascii="宋体" w:hAnsi="宋体" w:eastAsia="宋体" w:cs="宋体"/>
                <w:sz w:val="20"/>
                <w:szCs w:val="20"/>
                <w:bdr w:val="none" w:color="auto" w:sz="0" w:space="0"/>
              </w:rPr>
              <w:t>地区名称</w:t>
            </w:r>
          </w:p>
        </w:tc>
        <w:tc>
          <w:tcPr>
            <w:tcW w:w="130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Style w:val="6"/>
                <w:rFonts w:hint="eastAsia" w:ascii="宋体" w:hAnsi="宋体" w:eastAsia="宋体" w:cs="宋体"/>
                <w:sz w:val="20"/>
                <w:szCs w:val="20"/>
                <w:bdr w:val="none" w:color="auto" w:sz="0" w:space="0"/>
              </w:rPr>
              <w:t>在建房屋市政项目数（个）</w:t>
            </w:r>
          </w:p>
        </w:tc>
        <w:tc>
          <w:tcPr>
            <w:tcW w:w="135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Style w:val="6"/>
                <w:rFonts w:hint="eastAsia" w:ascii="宋体" w:hAnsi="宋体" w:eastAsia="宋体" w:cs="宋体"/>
                <w:sz w:val="20"/>
                <w:szCs w:val="20"/>
                <w:bdr w:val="none" w:color="auto" w:sz="0" w:space="0"/>
              </w:rPr>
              <w:t>派出检查组数（组、人）</w:t>
            </w:r>
          </w:p>
        </w:tc>
        <w:tc>
          <w:tcPr>
            <w:tcW w:w="108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Style w:val="6"/>
                <w:rFonts w:hint="eastAsia" w:ascii="宋体" w:hAnsi="宋体" w:eastAsia="宋体" w:cs="宋体"/>
                <w:sz w:val="20"/>
                <w:szCs w:val="20"/>
                <w:bdr w:val="none" w:color="auto" w:sz="0" w:space="0"/>
              </w:rPr>
              <w:t>检查情况</w:t>
            </w:r>
          </w:p>
        </w:tc>
        <w:tc>
          <w:tcPr>
            <w:tcW w:w="198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Style w:val="6"/>
                <w:rFonts w:hint="eastAsia" w:ascii="宋体" w:hAnsi="宋体" w:eastAsia="宋体" w:cs="宋体"/>
                <w:sz w:val="20"/>
                <w:szCs w:val="20"/>
                <w:bdr w:val="none" w:color="auto" w:sz="0" w:space="0"/>
              </w:rPr>
              <w:t>存在违规搭建、违规采用易燃可燃材料彩钢板房项目数（个）</w:t>
            </w:r>
          </w:p>
        </w:tc>
        <w:tc>
          <w:tcPr>
            <w:tcW w:w="58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Style w:val="6"/>
                <w:rFonts w:hint="eastAsia" w:ascii="宋体" w:hAnsi="宋体" w:eastAsia="宋体" w:cs="宋体"/>
                <w:sz w:val="20"/>
                <w:szCs w:val="20"/>
                <w:bdr w:val="none" w:color="auto" w:sz="0" w:space="0"/>
              </w:rPr>
              <w:t>备注</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c>
          <w:tcPr>
            <w:tcW w:w="2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1</w:t>
            </w:r>
          </w:p>
        </w:tc>
        <w:tc>
          <w:tcPr>
            <w:tcW w:w="11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eastAsia" w:ascii="宋体" w:hAnsi="宋体" w:eastAsia="宋体" w:cs="宋体"/>
                <w:sz w:val="20"/>
                <w:szCs w:val="20"/>
                <w:bdr w:val="none" w:color="auto" w:sz="0" w:space="0"/>
              </w:rPr>
              <w:t>市本级</w:t>
            </w:r>
          </w:p>
        </w:tc>
        <w:tc>
          <w:tcPr>
            <w:tcW w:w="130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35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08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19"/>
                <w:szCs w:val="19"/>
              </w:rPr>
            </w:pPr>
            <w:r>
              <w:rPr>
                <w:rFonts w:hint="eastAsia" w:ascii="宋体" w:hAnsi="宋体" w:eastAsia="宋体" w:cs="宋体"/>
                <w:b w:val="0"/>
                <w:bCs w:val="0"/>
                <w:sz w:val="20"/>
                <w:szCs w:val="20"/>
                <w:bdr w:val="none" w:color="auto" w:sz="0" w:space="0"/>
              </w:rPr>
              <w:t>共检查项目</w:t>
            </w:r>
            <w:r>
              <w:rPr>
                <w:rFonts w:hint="default" w:ascii="Times New Roman" w:hAnsi="Times New Roman" w:cs="Times New Roman"/>
                <w:b w:val="0"/>
                <w:bCs w:val="0"/>
                <w:sz w:val="20"/>
                <w:szCs w:val="20"/>
                <w:bdr w:val="none" w:color="auto" w:sz="0" w:space="0"/>
              </w:rPr>
              <w:t>**</w:t>
            </w:r>
            <w:r>
              <w:rPr>
                <w:rFonts w:hint="eastAsia" w:ascii="宋体" w:hAnsi="宋体" w:eastAsia="宋体" w:cs="宋体"/>
                <w:b w:val="0"/>
                <w:bCs w:val="0"/>
                <w:sz w:val="20"/>
                <w:szCs w:val="20"/>
                <w:bdr w:val="none" w:color="auto" w:sz="0" w:space="0"/>
              </w:rPr>
              <w:t>个，</w:t>
            </w:r>
            <w:r>
              <w:rPr>
                <w:rFonts w:hint="eastAsia" w:ascii="宋体" w:hAnsi="宋体" w:eastAsia="宋体" w:cs="宋体"/>
                <w:sz w:val="20"/>
                <w:szCs w:val="20"/>
                <w:bdr w:val="none" w:color="auto" w:sz="0" w:space="0"/>
              </w:rPr>
              <w:t>累计检查活动板房</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栋，合计</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平方米。</w:t>
            </w:r>
          </w:p>
        </w:tc>
        <w:tc>
          <w:tcPr>
            <w:tcW w:w="198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19"/>
                <w:szCs w:val="19"/>
              </w:rPr>
            </w:pPr>
            <w:r>
              <w:rPr>
                <w:rFonts w:hint="eastAsia" w:ascii="宋体" w:hAnsi="宋体" w:eastAsia="宋体" w:cs="宋体"/>
                <w:sz w:val="20"/>
                <w:szCs w:val="20"/>
                <w:bdr w:val="none" w:color="auto" w:sz="0" w:space="0"/>
              </w:rPr>
              <w:t>如有，请另行报送项目基本情况，存在的具体问题，采取的处置措施以及实施的处罚等相关内容。</w:t>
            </w:r>
          </w:p>
        </w:tc>
        <w:tc>
          <w:tcPr>
            <w:tcW w:w="58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c>
          <w:tcPr>
            <w:tcW w:w="2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2</w:t>
            </w:r>
          </w:p>
        </w:tc>
        <w:tc>
          <w:tcPr>
            <w:tcW w:w="11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w:t>
            </w:r>
            <w:r>
              <w:rPr>
                <w:rFonts w:hint="default" w:ascii="cursive" w:hAnsi="cursive" w:eastAsia="cursive" w:cs="cursive"/>
                <w:sz w:val="20"/>
                <w:szCs w:val="20"/>
                <w:bdr w:val="none" w:color="auto" w:sz="0" w:space="0"/>
              </w:rPr>
              <w:t>县</w:t>
            </w:r>
          </w:p>
        </w:tc>
        <w:tc>
          <w:tcPr>
            <w:tcW w:w="130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35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08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98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58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c>
          <w:tcPr>
            <w:tcW w:w="2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3</w:t>
            </w:r>
          </w:p>
        </w:tc>
        <w:tc>
          <w:tcPr>
            <w:tcW w:w="11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w:t>
            </w:r>
            <w:r>
              <w:rPr>
                <w:rFonts w:hint="default" w:ascii="cursive" w:hAnsi="cursive" w:eastAsia="cursive" w:cs="cursive"/>
                <w:sz w:val="20"/>
                <w:szCs w:val="20"/>
                <w:bdr w:val="none" w:color="auto" w:sz="0" w:space="0"/>
              </w:rPr>
              <w:t>区</w:t>
            </w:r>
          </w:p>
        </w:tc>
        <w:tc>
          <w:tcPr>
            <w:tcW w:w="130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35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08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98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58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c>
          <w:tcPr>
            <w:tcW w:w="2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0"/>
                <w:szCs w:val="20"/>
                <w:bdr w:val="none" w:color="auto" w:sz="0" w:space="0"/>
              </w:rPr>
              <w:t>4</w:t>
            </w:r>
          </w:p>
        </w:tc>
        <w:tc>
          <w:tcPr>
            <w:tcW w:w="11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30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35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08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98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58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c>
          <w:tcPr>
            <w:tcW w:w="2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8"/>
                <w:szCs w:val="28"/>
                <w:bdr w:val="none" w:color="auto" w:sz="0" w:space="0"/>
              </w:rPr>
              <w:t>.</w:t>
            </w:r>
          </w:p>
        </w:tc>
        <w:tc>
          <w:tcPr>
            <w:tcW w:w="11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30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35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08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98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58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c>
          <w:tcPr>
            <w:tcW w:w="2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Times New Roman" w:hAnsi="Times New Roman" w:cs="Times New Roman"/>
                <w:sz w:val="28"/>
                <w:szCs w:val="28"/>
                <w:bdr w:val="none" w:color="auto" w:sz="0" w:space="0"/>
              </w:rPr>
              <w:t>.</w:t>
            </w:r>
          </w:p>
        </w:tc>
        <w:tc>
          <w:tcPr>
            <w:tcW w:w="11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30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35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08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98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58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c>
          <w:tcPr>
            <w:tcW w:w="2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r>
              <w:rPr>
                <w:rFonts w:hint="default" w:ascii="cursive" w:hAnsi="cursive" w:eastAsia="cursive" w:cs="cursive"/>
                <w:sz w:val="20"/>
                <w:szCs w:val="20"/>
                <w:bdr w:val="none" w:color="auto" w:sz="0" w:space="0"/>
              </w:rPr>
              <w:t>合计</w:t>
            </w:r>
          </w:p>
        </w:tc>
        <w:tc>
          <w:tcPr>
            <w:tcW w:w="115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30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35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08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198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c>
          <w:tcPr>
            <w:tcW w:w="58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9"/>
                <w:szCs w:val="19"/>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43" w:lineRule="atLeast"/>
        <w:ind w:left="0" w:right="0"/>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rPr>
          <w:sz w:val="19"/>
          <w:szCs w:val="19"/>
        </w:rPr>
      </w:pPr>
    </w:p>
    <w:p>
      <w:pPr>
        <w:rPr>
          <w:rFonts w:hint="default" w:ascii="Times New Roman" w:hAnsi="Times New Roman" w:eastAsia="宋体" w:cs="Times New Roman"/>
          <w:i w:val="0"/>
          <w:iCs w:val="0"/>
          <w:caps w:val="0"/>
          <w:color w:val="52535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ursiv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NGU1MDQ3ZDUxNDU0NzQ1ZDczNGQ3N2Y0MWYwYzQifQ=="/>
  </w:docVars>
  <w:rsids>
    <w:rsidRoot w:val="00000000"/>
    <w:rsid w:val="3FE26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Words>
  <Characters>56</Characters>
  <Lines>0</Lines>
  <Paragraphs>0</Paragraphs>
  <TotalTime>2</TotalTime>
  <ScaleCrop>false</ScaleCrop>
  <LinksUpToDate>false</LinksUpToDate>
  <CharactersWithSpaces>56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2022-07-18T03:54:06Z</dcterms:created>
  <dc:creator>admin</dc:creator>
  <cp:lastModifiedBy>zio进</cp:lastModifiedBy>
  <dcterms:modified xsi:type="dcterms:W3CDTF">2022-07-18T03:56:51Z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7B23C787997F44D0A4E705A529E06121</vt:lpwstr>
  </property>
</Properties>
</file>